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78" w:rsidRPr="00725098" w:rsidRDefault="009C6650" w:rsidP="00650448">
      <w:pPr>
        <w:spacing w:line="240" w:lineRule="auto"/>
        <w:jc w:val="center"/>
        <w:rPr>
          <w:rFonts w:ascii="Gill Sans MT" w:hAnsi="Gill Sans MT"/>
          <w:b/>
          <w:sz w:val="24"/>
          <w:szCs w:val="24"/>
          <w:lang w:val="fr-CA"/>
        </w:rPr>
      </w:pPr>
      <w:bookmarkStart w:id="0" w:name="_GoBack"/>
      <w:bookmarkEnd w:id="0"/>
      <w:r w:rsidRPr="00725098">
        <w:rPr>
          <w:rFonts w:ascii="Gill Sans MT" w:hAnsi="Gill Sans MT"/>
          <w:b/>
          <w:sz w:val="24"/>
          <w:szCs w:val="24"/>
          <w:lang w:val="fr-CA"/>
        </w:rPr>
        <w:t>PROCÉDURE DE PLAINTE INTERNE</w:t>
      </w:r>
    </w:p>
    <w:p w:rsidR="00650448" w:rsidRPr="00725098" w:rsidRDefault="00650448" w:rsidP="00C70177">
      <w:pPr>
        <w:pBdr>
          <w:bottom w:val="single" w:sz="12" w:space="1" w:color="auto"/>
        </w:pBdr>
        <w:spacing w:line="240" w:lineRule="auto"/>
        <w:rPr>
          <w:rFonts w:ascii="Century Gothic" w:hAnsi="Century Gothic"/>
          <w:sz w:val="24"/>
          <w:szCs w:val="24"/>
          <w:lang w:val="fr-CA"/>
        </w:rPr>
      </w:pPr>
    </w:p>
    <w:p w:rsidR="00650448" w:rsidRPr="00725098" w:rsidRDefault="00650448" w:rsidP="00C70177">
      <w:pPr>
        <w:spacing w:line="240" w:lineRule="auto"/>
        <w:rPr>
          <w:rFonts w:ascii="Century Gothic" w:hAnsi="Century Gothic"/>
          <w:sz w:val="24"/>
          <w:szCs w:val="24"/>
          <w:lang w:val="fr-CA"/>
        </w:rPr>
      </w:pPr>
    </w:p>
    <w:p w:rsidR="00336416" w:rsidRPr="00725098" w:rsidRDefault="009C6650" w:rsidP="00336416">
      <w:pPr>
        <w:spacing w:line="240" w:lineRule="auto"/>
        <w:jc w:val="both"/>
        <w:rPr>
          <w:rFonts w:ascii="Gill Sans MT" w:hAnsi="Gill Sans MT" w:cs="Arial"/>
          <w:sz w:val="24"/>
          <w:szCs w:val="24"/>
          <w:lang w:val="fr-CA"/>
        </w:rPr>
      </w:pPr>
      <w:r w:rsidRPr="00725098">
        <w:rPr>
          <w:rFonts w:ascii="Gill Sans MT" w:hAnsi="Gill Sans MT"/>
          <w:sz w:val="24"/>
          <w:szCs w:val="24"/>
          <w:lang w:val="fr-CA"/>
        </w:rPr>
        <w:t xml:space="preserve">Toute personne recevant des services de soutien </w:t>
      </w:r>
      <w:r w:rsidR="00A60C4B" w:rsidRPr="00725098">
        <w:rPr>
          <w:rFonts w:ascii="Gill Sans MT" w:hAnsi="Gill Sans MT"/>
          <w:sz w:val="24"/>
          <w:szCs w:val="24"/>
          <w:lang w:val="fr-CA"/>
        </w:rPr>
        <w:t>par l’entremise de</w:t>
      </w:r>
      <w:r w:rsidRPr="00725098">
        <w:rPr>
          <w:rFonts w:ascii="Gill Sans MT" w:hAnsi="Gill Sans MT"/>
          <w:sz w:val="24"/>
          <w:szCs w:val="24"/>
          <w:lang w:val="fr-CA"/>
        </w:rPr>
        <w:t xml:space="preserve"> Community Living Chatham-Kent ou son représentant a le droit de </w:t>
      </w:r>
      <w:r w:rsidR="00A60C4B" w:rsidRPr="00725098">
        <w:rPr>
          <w:rFonts w:ascii="Gill Sans MT" w:hAnsi="Gill Sans MT"/>
          <w:sz w:val="24"/>
          <w:szCs w:val="24"/>
          <w:lang w:val="fr-CA"/>
        </w:rPr>
        <w:t>déposer</w:t>
      </w:r>
      <w:r w:rsidRPr="00725098">
        <w:rPr>
          <w:rFonts w:ascii="Gill Sans MT" w:hAnsi="Gill Sans MT"/>
          <w:sz w:val="24"/>
          <w:szCs w:val="24"/>
          <w:lang w:val="fr-CA"/>
        </w:rPr>
        <w:t xml:space="preserve"> une pl</w:t>
      </w:r>
      <w:r w:rsidR="000D1798" w:rsidRPr="00725098">
        <w:rPr>
          <w:rFonts w:ascii="Gill Sans MT" w:hAnsi="Gill Sans MT"/>
          <w:sz w:val="24"/>
          <w:szCs w:val="24"/>
          <w:lang w:val="fr-CA"/>
        </w:rPr>
        <w:t xml:space="preserve">ainte. Vous pouvez demander de l’assistance </w:t>
      </w:r>
      <w:r w:rsidR="00F865B9" w:rsidRPr="00725098">
        <w:rPr>
          <w:rFonts w:ascii="Gill Sans MT" w:hAnsi="Gill Sans MT"/>
          <w:sz w:val="24"/>
          <w:szCs w:val="24"/>
          <w:lang w:val="fr-CA"/>
        </w:rPr>
        <w:t>pour déposer</w:t>
      </w:r>
      <w:r w:rsidR="000D1798" w:rsidRPr="00725098">
        <w:rPr>
          <w:rFonts w:ascii="Gill Sans MT" w:hAnsi="Gill Sans MT"/>
          <w:sz w:val="24"/>
          <w:szCs w:val="24"/>
          <w:lang w:val="fr-CA"/>
        </w:rPr>
        <w:t xml:space="preserve"> </w:t>
      </w:r>
      <w:r w:rsidRPr="00725098">
        <w:rPr>
          <w:rFonts w:ascii="Gill Sans MT" w:hAnsi="Gill Sans MT"/>
          <w:sz w:val="24"/>
          <w:szCs w:val="24"/>
          <w:lang w:val="fr-CA"/>
        </w:rPr>
        <w:t xml:space="preserve">une plainte, </w:t>
      </w:r>
      <w:r w:rsidR="00BC75DE" w:rsidRPr="00725098">
        <w:rPr>
          <w:rFonts w:ascii="Gill Sans MT" w:hAnsi="Gill Sans MT"/>
          <w:sz w:val="24"/>
          <w:szCs w:val="24"/>
          <w:lang w:val="fr-CA"/>
        </w:rPr>
        <w:t>et vous avez dr</w:t>
      </w:r>
      <w:r w:rsidR="000D1798" w:rsidRPr="00725098">
        <w:rPr>
          <w:rFonts w:ascii="Gill Sans MT" w:hAnsi="Gill Sans MT"/>
          <w:sz w:val="24"/>
          <w:szCs w:val="24"/>
          <w:lang w:val="fr-CA"/>
        </w:rPr>
        <w:t xml:space="preserve">oit à </w:t>
      </w:r>
      <w:r w:rsidR="00BC75DE" w:rsidRPr="00725098">
        <w:rPr>
          <w:rFonts w:ascii="Gill Sans MT" w:hAnsi="Gill Sans MT"/>
          <w:sz w:val="24"/>
          <w:szCs w:val="24"/>
          <w:lang w:val="fr-CA"/>
        </w:rPr>
        <w:t xml:space="preserve">l’aide d’un avocat ou d’un(e) travailleur(se) social(e) destiné(e) à la protection des adultes. </w:t>
      </w:r>
      <w:r w:rsidR="00A60C4B" w:rsidRPr="00725098">
        <w:rPr>
          <w:rFonts w:ascii="Gill Sans MT" w:hAnsi="Gill Sans MT"/>
          <w:sz w:val="24"/>
          <w:szCs w:val="24"/>
          <w:lang w:val="fr-CA"/>
        </w:rPr>
        <w:t xml:space="preserve">Une plainte peut être soumise par écrit ou verbalement à un employé de l’agence. </w:t>
      </w:r>
      <w:r w:rsidR="00901BE1" w:rsidRPr="00725098">
        <w:rPr>
          <w:rFonts w:ascii="Gill Sans MT" w:hAnsi="Gill Sans MT" w:cs="Arial"/>
          <w:sz w:val="24"/>
          <w:szCs w:val="24"/>
          <w:lang w:val="fr-CA"/>
        </w:rPr>
        <w:t>Ces renseignements sont disponibles en anglais et en français sur le site Web de l’Agence.</w:t>
      </w:r>
    </w:p>
    <w:p w:rsidR="00901BE1" w:rsidRPr="00725098" w:rsidRDefault="00901BE1" w:rsidP="00336416">
      <w:pPr>
        <w:spacing w:line="240" w:lineRule="auto"/>
        <w:jc w:val="both"/>
        <w:rPr>
          <w:rFonts w:ascii="Gill Sans MT" w:hAnsi="Gill Sans MT"/>
          <w:sz w:val="24"/>
          <w:szCs w:val="24"/>
          <w:lang w:val="fr-CA"/>
        </w:rPr>
      </w:pPr>
    </w:p>
    <w:p w:rsidR="00A60C4B" w:rsidRPr="00725098" w:rsidRDefault="00A60C4B" w:rsidP="00336416">
      <w:pPr>
        <w:spacing w:line="240" w:lineRule="auto"/>
        <w:jc w:val="both"/>
        <w:rPr>
          <w:rFonts w:ascii="Gill Sans MT" w:hAnsi="Gill Sans MT"/>
          <w:sz w:val="24"/>
          <w:szCs w:val="24"/>
          <w:lang w:val="fr-CA"/>
        </w:rPr>
      </w:pPr>
      <w:r w:rsidRPr="00725098">
        <w:rPr>
          <w:rFonts w:ascii="Gill Sans MT" w:hAnsi="Gill Sans MT"/>
          <w:sz w:val="24"/>
          <w:szCs w:val="24"/>
          <w:lang w:val="fr-CA"/>
        </w:rPr>
        <w:t xml:space="preserve">Toutes plaintes </w:t>
      </w:r>
      <w:r w:rsidR="005F7C5B" w:rsidRPr="00725098">
        <w:rPr>
          <w:rFonts w:ascii="Gill Sans MT" w:hAnsi="Gill Sans MT"/>
          <w:sz w:val="24"/>
          <w:szCs w:val="24"/>
          <w:lang w:val="fr-CA"/>
        </w:rPr>
        <w:t xml:space="preserve">doivent </w:t>
      </w:r>
      <w:r w:rsidRPr="00725098">
        <w:rPr>
          <w:rFonts w:ascii="Gill Sans MT" w:hAnsi="Gill Sans MT"/>
          <w:sz w:val="24"/>
          <w:szCs w:val="24"/>
          <w:lang w:val="fr-CA"/>
        </w:rPr>
        <w:t>être déposées en utilisant le Formulaire</w:t>
      </w:r>
      <w:r w:rsidR="00411526" w:rsidRPr="00725098">
        <w:rPr>
          <w:rFonts w:ascii="Gill Sans MT" w:hAnsi="Gill Sans MT"/>
          <w:sz w:val="24"/>
          <w:szCs w:val="24"/>
          <w:lang w:val="fr-CA"/>
        </w:rPr>
        <w:t xml:space="preserve"> de plainte interne/externe,</w:t>
      </w:r>
      <w:r w:rsidR="006F60CA" w:rsidRPr="00725098">
        <w:rPr>
          <w:rFonts w:ascii="Gill Sans MT" w:hAnsi="Gill Sans MT"/>
          <w:sz w:val="24"/>
          <w:szCs w:val="24"/>
          <w:lang w:val="fr-CA"/>
        </w:rPr>
        <w:t xml:space="preserve"> </w:t>
      </w:r>
      <w:r w:rsidR="00901BE1" w:rsidRPr="00725098">
        <w:rPr>
          <w:rFonts w:ascii="Gill Sans MT" w:hAnsi="Gill Sans MT" w:cs="Arial"/>
          <w:sz w:val="24"/>
          <w:szCs w:val="24"/>
          <w:lang w:val="fr-CA"/>
        </w:rPr>
        <w:t>aussi disponible sur le site Web.</w:t>
      </w:r>
    </w:p>
    <w:p w:rsidR="00A60C4B" w:rsidRPr="00725098" w:rsidRDefault="00A60C4B" w:rsidP="00336416">
      <w:pPr>
        <w:spacing w:line="240" w:lineRule="auto"/>
        <w:jc w:val="both"/>
        <w:rPr>
          <w:rFonts w:ascii="Gill Sans MT" w:hAnsi="Gill Sans MT"/>
          <w:sz w:val="24"/>
          <w:szCs w:val="24"/>
          <w:lang w:val="fr-CA"/>
        </w:rPr>
      </w:pPr>
    </w:p>
    <w:p w:rsidR="00A60C4B" w:rsidRPr="00725098" w:rsidRDefault="009C6650" w:rsidP="00A60C4B">
      <w:pPr>
        <w:spacing w:line="240" w:lineRule="auto"/>
        <w:jc w:val="both"/>
        <w:rPr>
          <w:rFonts w:ascii="Gill Sans MT" w:hAnsi="Gill Sans MT" w:cs="Arial"/>
          <w:sz w:val="24"/>
          <w:szCs w:val="24"/>
          <w:lang w:val="fr-CA"/>
        </w:rPr>
      </w:pPr>
      <w:r w:rsidRPr="00725098">
        <w:rPr>
          <w:rFonts w:ascii="Gill Sans MT" w:hAnsi="Gill Sans MT"/>
          <w:sz w:val="24"/>
          <w:szCs w:val="24"/>
          <w:lang w:val="fr-CA"/>
        </w:rPr>
        <w:t>Afin d’assurer qu’il n’ait aucun conflit d’int</w:t>
      </w:r>
      <w:r w:rsidR="00102F44" w:rsidRPr="00725098">
        <w:rPr>
          <w:rFonts w:ascii="Gill Sans MT" w:hAnsi="Gill Sans MT"/>
          <w:sz w:val="24"/>
          <w:szCs w:val="24"/>
          <w:lang w:val="fr-CA"/>
        </w:rPr>
        <w:t>érêt, la/les personne(s) nommée(s)</w:t>
      </w:r>
      <w:r w:rsidRPr="00725098">
        <w:rPr>
          <w:rFonts w:ascii="Gill Sans MT" w:hAnsi="Gill Sans MT"/>
          <w:sz w:val="24"/>
          <w:szCs w:val="24"/>
          <w:lang w:val="fr-CA"/>
        </w:rPr>
        <w:t xml:space="preserve"> dans la plainte ne fera pas partie du processus d’investigation. Dans le cas où il y a un conflit d’intérêt entre les parties</w:t>
      </w:r>
      <w:r w:rsidR="00AD7A3A" w:rsidRPr="00725098">
        <w:rPr>
          <w:rFonts w:ascii="Gill Sans MT" w:hAnsi="Gill Sans MT"/>
          <w:sz w:val="24"/>
          <w:szCs w:val="24"/>
          <w:lang w:val="fr-CA"/>
        </w:rPr>
        <w:t>, celui-ci doit être divulgué. Aucune plainte/</w:t>
      </w:r>
      <w:r w:rsidR="00325EAB" w:rsidRPr="00725098">
        <w:rPr>
          <w:rFonts w:ascii="Gill Sans MT" w:hAnsi="Gill Sans MT"/>
          <w:sz w:val="24"/>
          <w:szCs w:val="24"/>
          <w:lang w:val="fr-CA"/>
        </w:rPr>
        <w:t xml:space="preserve">commentaire </w:t>
      </w:r>
      <w:r w:rsidR="009B2E91" w:rsidRPr="00725098">
        <w:rPr>
          <w:rFonts w:ascii="Gill Sans MT" w:hAnsi="Gill Sans MT"/>
          <w:sz w:val="24"/>
          <w:szCs w:val="24"/>
          <w:lang w:val="fr-CA"/>
        </w:rPr>
        <w:t>ne doit pas avoir un</w:t>
      </w:r>
      <w:r w:rsidRPr="00725098">
        <w:rPr>
          <w:rFonts w:ascii="Gill Sans MT" w:hAnsi="Gill Sans MT"/>
          <w:sz w:val="24"/>
          <w:szCs w:val="24"/>
          <w:lang w:val="fr-CA"/>
        </w:rPr>
        <w:t xml:space="preserve"> impact négatif sur les services ou le soutien dont une personne reçoit. </w:t>
      </w:r>
      <w:r w:rsidR="00A60C4B" w:rsidRPr="00725098">
        <w:rPr>
          <w:rFonts w:ascii="Gill Sans MT" w:hAnsi="Gill Sans MT"/>
          <w:sz w:val="24"/>
          <w:szCs w:val="24"/>
          <w:lang w:val="fr-CA"/>
        </w:rPr>
        <w:t>De plus, toute plainte/rétroaction n’entraînera aucunes répercussions ou représailles</w:t>
      </w:r>
      <w:r w:rsidR="00411526" w:rsidRPr="00725098">
        <w:rPr>
          <w:rFonts w:ascii="Gill Sans MT" w:hAnsi="Gill Sans MT"/>
          <w:sz w:val="24"/>
          <w:szCs w:val="24"/>
          <w:lang w:val="fr-CA"/>
        </w:rPr>
        <w:t xml:space="preserve">, </w:t>
      </w:r>
      <w:r w:rsidR="00901BE1" w:rsidRPr="00725098">
        <w:rPr>
          <w:rFonts w:ascii="Gill Sans MT" w:hAnsi="Gill Sans MT" w:cs="Arial"/>
          <w:sz w:val="24"/>
          <w:szCs w:val="24"/>
          <w:lang w:val="fr-CA"/>
        </w:rPr>
        <w:t>avant, pendant ou après l’examen de la plainte.</w:t>
      </w:r>
    </w:p>
    <w:p w:rsidR="00650448" w:rsidRPr="00725098" w:rsidRDefault="00650448" w:rsidP="00336416">
      <w:pPr>
        <w:spacing w:line="240" w:lineRule="auto"/>
        <w:jc w:val="both"/>
        <w:rPr>
          <w:rFonts w:ascii="Gill Sans MT" w:hAnsi="Gill Sans MT"/>
          <w:sz w:val="24"/>
          <w:szCs w:val="24"/>
          <w:highlight w:val="cyan"/>
          <w:lang w:val="fr-CA"/>
        </w:rPr>
      </w:pPr>
    </w:p>
    <w:p w:rsidR="00650448" w:rsidRDefault="009C6650" w:rsidP="009C6650">
      <w:pPr>
        <w:spacing w:line="240" w:lineRule="auto"/>
        <w:jc w:val="both"/>
        <w:rPr>
          <w:rFonts w:ascii="Gill Sans MT" w:hAnsi="Gill Sans MT"/>
          <w:sz w:val="24"/>
          <w:szCs w:val="24"/>
          <w:lang w:val="fr-CA"/>
        </w:rPr>
      </w:pPr>
      <w:r w:rsidRPr="00725098">
        <w:rPr>
          <w:rFonts w:ascii="Gill Sans MT" w:hAnsi="Gill Sans MT"/>
          <w:sz w:val="24"/>
          <w:szCs w:val="24"/>
          <w:lang w:val="fr-CA"/>
        </w:rPr>
        <w:t xml:space="preserve">Si vous croyez que vos droits ont été violés, vous </w:t>
      </w:r>
      <w:r w:rsidR="00AD7A3A" w:rsidRPr="00725098">
        <w:rPr>
          <w:rFonts w:ascii="Gill Sans MT" w:hAnsi="Gill Sans MT"/>
          <w:sz w:val="24"/>
          <w:szCs w:val="24"/>
          <w:lang w:val="fr-CA"/>
        </w:rPr>
        <w:t>pouvez</w:t>
      </w:r>
      <w:r w:rsidRPr="00725098">
        <w:rPr>
          <w:rFonts w:ascii="Gill Sans MT" w:hAnsi="Gill Sans MT"/>
          <w:sz w:val="24"/>
          <w:szCs w:val="24"/>
          <w:lang w:val="fr-CA"/>
        </w:rPr>
        <w:t xml:space="preserve"> soumettre une plainte au Comité de planification du soutien comportemental/révision de</w:t>
      </w:r>
      <w:r w:rsidR="00AD7A3A" w:rsidRPr="00725098">
        <w:rPr>
          <w:rFonts w:ascii="Gill Sans MT" w:hAnsi="Gill Sans MT"/>
          <w:sz w:val="24"/>
          <w:szCs w:val="24"/>
          <w:lang w:val="fr-CA"/>
        </w:rPr>
        <w:t xml:space="preserve">s droits (voir les procédures </w:t>
      </w:r>
      <w:r w:rsidR="00A60C4B" w:rsidRPr="00725098">
        <w:rPr>
          <w:rFonts w:ascii="Gill Sans MT" w:hAnsi="Gill Sans MT"/>
          <w:sz w:val="24"/>
          <w:szCs w:val="24"/>
          <w:lang w:val="fr-CA"/>
        </w:rPr>
        <w:t>en matière de</w:t>
      </w:r>
      <w:r w:rsidR="00AD7A3A" w:rsidRPr="00725098">
        <w:rPr>
          <w:rFonts w:ascii="Gill Sans MT" w:hAnsi="Gill Sans MT"/>
          <w:sz w:val="24"/>
          <w:szCs w:val="24"/>
          <w:lang w:val="fr-CA"/>
        </w:rPr>
        <w:t xml:space="preserve"> droit</w:t>
      </w:r>
      <w:r w:rsidRPr="00725098">
        <w:rPr>
          <w:rFonts w:ascii="Gill Sans MT" w:hAnsi="Gill Sans MT"/>
          <w:sz w:val="24"/>
          <w:szCs w:val="24"/>
          <w:lang w:val="fr-CA"/>
        </w:rPr>
        <w:t xml:space="preserve">).  </w:t>
      </w:r>
      <w:r w:rsidR="00107BA9" w:rsidRPr="00725098">
        <w:rPr>
          <w:rFonts w:ascii="Gill Sans MT" w:hAnsi="Gill Sans MT"/>
          <w:sz w:val="24"/>
          <w:szCs w:val="24"/>
          <w:lang w:val="fr-CA"/>
        </w:rPr>
        <w:t>Si nécessaire</w:t>
      </w:r>
      <w:r w:rsidRPr="00725098">
        <w:rPr>
          <w:rFonts w:ascii="Gill Sans MT" w:hAnsi="Gill Sans MT"/>
          <w:sz w:val="24"/>
          <w:szCs w:val="24"/>
          <w:lang w:val="fr-CA"/>
        </w:rPr>
        <w:t xml:space="preserve">, les procédures de </w:t>
      </w:r>
      <w:r w:rsidR="00A60C4B" w:rsidRPr="00725098">
        <w:rPr>
          <w:rFonts w:ascii="Gill Sans MT" w:hAnsi="Gill Sans MT"/>
          <w:sz w:val="24"/>
          <w:szCs w:val="24"/>
          <w:lang w:val="fr-CA"/>
        </w:rPr>
        <w:t>signalement</w:t>
      </w:r>
      <w:r w:rsidRPr="00725098">
        <w:rPr>
          <w:rFonts w:ascii="Gill Sans MT" w:hAnsi="Gill Sans MT"/>
          <w:sz w:val="24"/>
          <w:szCs w:val="24"/>
          <w:lang w:val="fr-CA"/>
        </w:rPr>
        <w:t xml:space="preserve"> d’abus et d’incidents graves </w:t>
      </w:r>
      <w:r w:rsidR="005F7C5B" w:rsidRPr="00725098">
        <w:rPr>
          <w:rFonts w:ascii="Gill Sans MT" w:hAnsi="Gill Sans MT"/>
          <w:sz w:val="24"/>
          <w:szCs w:val="24"/>
          <w:lang w:val="fr-CA"/>
        </w:rPr>
        <w:t>doit s’appliquer</w:t>
      </w:r>
      <w:r w:rsidRPr="00725098">
        <w:rPr>
          <w:rFonts w:ascii="Gill Sans MT" w:hAnsi="Gill Sans MT"/>
          <w:sz w:val="24"/>
          <w:szCs w:val="24"/>
          <w:lang w:val="fr-CA"/>
        </w:rPr>
        <w:t xml:space="preserve">. </w:t>
      </w:r>
    </w:p>
    <w:p w:rsidR="007418A0" w:rsidRDefault="007418A0" w:rsidP="009C6650">
      <w:pPr>
        <w:spacing w:line="240" w:lineRule="auto"/>
        <w:jc w:val="both"/>
        <w:rPr>
          <w:rFonts w:ascii="Gill Sans MT" w:hAnsi="Gill Sans MT"/>
          <w:sz w:val="24"/>
          <w:szCs w:val="24"/>
          <w:lang w:val="fr-CA"/>
        </w:rPr>
      </w:pPr>
    </w:p>
    <w:p w:rsidR="007418A0" w:rsidRPr="007418A0" w:rsidRDefault="007418A0" w:rsidP="007418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ill Sans MT" w:hAnsi="Gill Sans MT"/>
          <w:sz w:val="24"/>
          <w:szCs w:val="24"/>
          <w:lang w:val="fr-CA"/>
        </w:rPr>
      </w:pPr>
      <w:r w:rsidRPr="007418A0">
        <w:rPr>
          <w:rFonts w:ascii="Gill Sans MT" w:hAnsi="Gill Sans MT"/>
          <w:sz w:val="24"/>
          <w:szCs w:val="24"/>
          <w:lang w:val="fr-CA"/>
        </w:rPr>
        <w:t>Si vous avez une plainte concernant la collecte, l’utilisation, la divulgation, l’accès ou le stockage de vos renseignements personnels, vous avez la possibilité de déposer une plainte auprès du responsable de la protection de la vie privée de Community Living Chatham-Kent.</w:t>
      </w:r>
    </w:p>
    <w:p w:rsidR="007418A0" w:rsidRPr="00725098" w:rsidRDefault="007418A0" w:rsidP="009C6650">
      <w:pPr>
        <w:spacing w:line="240" w:lineRule="auto"/>
        <w:jc w:val="both"/>
        <w:rPr>
          <w:rFonts w:ascii="Gill Sans MT" w:hAnsi="Gill Sans MT"/>
          <w:sz w:val="24"/>
          <w:szCs w:val="24"/>
          <w:lang w:val="fr-CA"/>
        </w:rPr>
      </w:pPr>
    </w:p>
    <w:p w:rsidR="00901BE1" w:rsidRPr="00725098" w:rsidRDefault="00901BE1" w:rsidP="00901BE1">
      <w:pPr>
        <w:jc w:val="both"/>
        <w:rPr>
          <w:rFonts w:ascii="Gill Sans MT" w:hAnsi="Gill Sans MT" w:cs="Arial"/>
          <w:sz w:val="24"/>
          <w:szCs w:val="24"/>
          <w:lang w:val="fr-CA"/>
        </w:rPr>
      </w:pPr>
      <w:r w:rsidRPr="00725098">
        <w:rPr>
          <w:rFonts w:ascii="Gill Sans MT" w:hAnsi="Gill Sans MT" w:cs="Arial"/>
          <w:sz w:val="24"/>
          <w:szCs w:val="24"/>
          <w:lang w:val="fr-CA"/>
        </w:rPr>
        <w:t xml:space="preserve">Pour chaque plainte, la possibilité d’inclure la personne recevant les services de soutien dans la procédure de plainte et/ou de rétroaction </w:t>
      </w:r>
      <w:r w:rsidR="005F7C5B" w:rsidRPr="00725098">
        <w:rPr>
          <w:rFonts w:ascii="Gill Sans MT" w:hAnsi="Gill Sans MT" w:cs="Arial"/>
          <w:sz w:val="24"/>
          <w:szCs w:val="24"/>
          <w:lang w:val="fr-CA"/>
        </w:rPr>
        <w:t xml:space="preserve">doit être </w:t>
      </w:r>
      <w:r w:rsidRPr="00725098">
        <w:rPr>
          <w:rFonts w:ascii="Gill Sans MT" w:hAnsi="Gill Sans MT" w:cs="Arial"/>
          <w:sz w:val="24"/>
          <w:szCs w:val="24"/>
          <w:lang w:val="fr-CA"/>
        </w:rPr>
        <w:t xml:space="preserve">considérée. </w:t>
      </w:r>
    </w:p>
    <w:p w:rsidR="005A282A" w:rsidRPr="00725098" w:rsidRDefault="005A282A" w:rsidP="005A2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inherit" w:eastAsia="Times New Roman" w:hAnsi="inherit" w:cs="Courier New"/>
          <w:sz w:val="20"/>
          <w:szCs w:val="20"/>
          <w:lang w:val="en-CA" w:eastAsia="en-CA"/>
        </w:rPr>
      </w:pPr>
      <w:r w:rsidRPr="00725098">
        <w:rPr>
          <w:rFonts w:ascii="inherit" w:eastAsia="Times New Roman" w:hAnsi="inherit" w:cs="Courier New"/>
          <w:sz w:val="20"/>
          <w:szCs w:val="20"/>
          <w:lang w:val="fr-FR" w:eastAsia="en-CA"/>
        </w:rPr>
        <w:br/>
      </w:r>
      <w:r w:rsidRPr="00725098">
        <w:rPr>
          <w:rFonts w:ascii="Gill Sans MT" w:hAnsi="Gill Sans MT" w:cs="Arial"/>
          <w:sz w:val="24"/>
          <w:szCs w:val="24"/>
          <w:lang w:val="fr-CA"/>
        </w:rPr>
        <w:t>Pour les enfants et les jeunes, leurs parents ou une autre personne représentant l'enfant ou l'adolescent, un accusé de réception de la plainte déposée dans les vingt-quatre heures et il est déterminé si des mesures peuvent être prises pour aider l'enfant ou l'adolescent pendant le traitement est à l'étude. Cela doit se produire dans tous les cas où le plaignant est connu. Un dossier complet de la plainte doit être conservé dans le dossier de l'enfant ou de l'adolescent.</w:t>
      </w:r>
    </w:p>
    <w:p w:rsidR="005A282A" w:rsidRPr="00725098" w:rsidRDefault="005A282A" w:rsidP="00901BE1">
      <w:pPr>
        <w:jc w:val="both"/>
        <w:rPr>
          <w:rFonts w:ascii="Gill Sans MT" w:hAnsi="Gill Sans MT" w:cs="Arial"/>
          <w:sz w:val="24"/>
          <w:szCs w:val="24"/>
          <w:lang w:val="fr-CA"/>
        </w:rPr>
      </w:pPr>
    </w:p>
    <w:p w:rsidR="00650448" w:rsidRPr="00725098" w:rsidRDefault="00A60C4B" w:rsidP="00A60C4B">
      <w:pPr>
        <w:tabs>
          <w:tab w:val="left" w:pos="916"/>
        </w:tabs>
        <w:spacing w:line="240" w:lineRule="auto"/>
        <w:jc w:val="both"/>
        <w:rPr>
          <w:rFonts w:ascii="Gill Sans MT" w:hAnsi="Gill Sans MT"/>
          <w:sz w:val="24"/>
          <w:szCs w:val="24"/>
          <w:lang w:val="fr-CA"/>
        </w:rPr>
      </w:pPr>
      <w:r w:rsidRPr="00725098">
        <w:rPr>
          <w:rFonts w:ascii="Gill Sans MT" w:hAnsi="Gill Sans MT"/>
          <w:sz w:val="24"/>
          <w:szCs w:val="24"/>
          <w:lang w:val="fr-CA"/>
        </w:rPr>
        <w:tab/>
      </w:r>
    </w:p>
    <w:p w:rsidR="009C6650" w:rsidRPr="00725098" w:rsidRDefault="009C6650" w:rsidP="00336416">
      <w:pPr>
        <w:spacing w:line="240" w:lineRule="auto"/>
        <w:jc w:val="both"/>
        <w:rPr>
          <w:rFonts w:ascii="Gill Sans MT" w:hAnsi="Gill Sans MT"/>
          <w:sz w:val="24"/>
          <w:szCs w:val="24"/>
          <w:lang w:val="fr-CA"/>
        </w:rPr>
      </w:pPr>
      <w:r w:rsidRPr="00725098">
        <w:rPr>
          <w:rFonts w:ascii="Gill Sans MT" w:hAnsi="Gill Sans MT"/>
          <w:sz w:val="24"/>
          <w:szCs w:val="24"/>
          <w:lang w:val="fr-CA"/>
        </w:rPr>
        <w:t xml:space="preserve">Pour </w:t>
      </w:r>
      <w:r w:rsidR="00A60C4B" w:rsidRPr="00725098">
        <w:rPr>
          <w:rFonts w:ascii="Gill Sans MT" w:hAnsi="Gill Sans MT"/>
          <w:sz w:val="24"/>
          <w:szCs w:val="24"/>
          <w:lang w:val="fr-CA"/>
        </w:rPr>
        <w:t>déposer</w:t>
      </w:r>
      <w:r w:rsidRPr="00725098">
        <w:rPr>
          <w:rFonts w:ascii="Gill Sans MT" w:hAnsi="Gill Sans MT"/>
          <w:sz w:val="24"/>
          <w:szCs w:val="24"/>
          <w:lang w:val="fr-CA"/>
        </w:rPr>
        <w:t xml:space="preserve"> une plainte interne : </w:t>
      </w:r>
    </w:p>
    <w:p w:rsidR="00650448" w:rsidRPr="00725098" w:rsidRDefault="009C6650" w:rsidP="009C6650">
      <w:pPr>
        <w:tabs>
          <w:tab w:val="left" w:pos="3072"/>
        </w:tabs>
        <w:spacing w:line="240" w:lineRule="auto"/>
        <w:jc w:val="both"/>
        <w:rPr>
          <w:rFonts w:ascii="Gill Sans MT" w:hAnsi="Gill Sans MT"/>
          <w:sz w:val="24"/>
          <w:szCs w:val="24"/>
          <w:lang w:val="fr-CA"/>
        </w:rPr>
      </w:pPr>
      <w:r w:rsidRPr="00725098">
        <w:rPr>
          <w:rFonts w:ascii="Gill Sans MT" w:hAnsi="Gill Sans MT"/>
          <w:sz w:val="24"/>
          <w:szCs w:val="24"/>
          <w:lang w:val="fr-CA"/>
        </w:rPr>
        <w:tab/>
      </w:r>
    </w:p>
    <w:p w:rsidR="00650448" w:rsidRPr="00725098" w:rsidRDefault="00531131" w:rsidP="009C6650">
      <w:pPr>
        <w:pStyle w:val="MediumGrid1-Accent21"/>
        <w:numPr>
          <w:ilvl w:val="0"/>
          <w:numId w:val="1"/>
        </w:numPr>
        <w:spacing w:line="240" w:lineRule="auto"/>
        <w:jc w:val="both"/>
        <w:rPr>
          <w:rFonts w:ascii="Gill Sans MT" w:hAnsi="Gill Sans MT"/>
          <w:sz w:val="24"/>
          <w:szCs w:val="24"/>
          <w:lang w:val="fr-CA"/>
        </w:rPr>
      </w:pPr>
      <w:r w:rsidRPr="00725098">
        <w:rPr>
          <w:rFonts w:ascii="Gill Sans MT" w:hAnsi="Gill Sans MT"/>
          <w:sz w:val="24"/>
          <w:szCs w:val="24"/>
          <w:lang w:val="fr-CA"/>
        </w:rPr>
        <w:t>Avi</w:t>
      </w:r>
      <w:r w:rsidR="00A60C4B" w:rsidRPr="00725098">
        <w:rPr>
          <w:rFonts w:ascii="Gill Sans MT" w:hAnsi="Gill Sans MT"/>
          <w:sz w:val="24"/>
          <w:szCs w:val="24"/>
          <w:lang w:val="fr-CA"/>
        </w:rPr>
        <w:t>ser</w:t>
      </w:r>
      <w:r w:rsidRPr="00725098">
        <w:rPr>
          <w:rFonts w:ascii="Gill Sans MT" w:hAnsi="Gill Sans MT"/>
          <w:sz w:val="24"/>
          <w:szCs w:val="24"/>
          <w:lang w:val="fr-CA"/>
        </w:rPr>
        <w:t xml:space="preserve"> le/la travailleur(se) social(e) </w:t>
      </w:r>
      <w:r w:rsidR="009C6650" w:rsidRPr="00725098">
        <w:rPr>
          <w:rFonts w:ascii="Gill Sans MT" w:hAnsi="Gill Sans MT"/>
          <w:sz w:val="24"/>
          <w:szCs w:val="24"/>
          <w:lang w:val="fr-CA"/>
        </w:rPr>
        <w:t xml:space="preserve">de votre plainte, et </w:t>
      </w:r>
      <w:r w:rsidR="00A60C4B" w:rsidRPr="00725098">
        <w:rPr>
          <w:rFonts w:ascii="Gill Sans MT" w:hAnsi="Gill Sans MT"/>
          <w:sz w:val="24"/>
          <w:szCs w:val="24"/>
          <w:lang w:val="fr-CA"/>
        </w:rPr>
        <w:t>d</w:t>
      </w:r>
      <w:r w:rsidRPr="00725098">
        <w:rPr>
          <w:rFonts w:ascii="Gill Sans MT" w:hAnsi="Gill Sans MT"/>
          <w:sz w:val="24"/>
          <w:szCs w:val="24"/>
          <w:lang w:val="fr-CA"/>
        </w:rPr>
        <w:t>es problèmes sur lesquels vous</w:t>
      </w:r>
      <w:r w:rsidR="009C6650" w:rsidRPr="00725098">
        <w:rPr>
          <w:rFonts w:ascii="Gill Sans MT" w:hAnsi="Gill Sans MT"/>
          <w:sz w:val="24"/>
          <w:szCs w:val="24"/>
          <w:lang w:val="fr-CA"/>
        </w:rPr>
        <w:t xml:space="preserve"> désirez qu’il/elle </w:t>
      </w:r>
      <w:r w:rsidRPr="00725098">
        <w:rPr>
          <w:rFonts w:ascii="Gill Sans MT" w:hAnsi="Gill Sans MT"/>
          <w:sz w:val="24"/>
          <w:szCs w:val="24"/>
          <w:lang w:val="fr-CA"/>
        </w:rPr>
        <w:t xml:space="preserve">fasse un suivi. </w:t>
      </w:r>
    </w:p>
    <w:p w:rsidR="006A0B6D" w:rsidRPr="00725098" w:rsidRDefault="006A0B6D" w:rsidP="00336416">
      <w:pPr>
        <w:pStyle w:val="MediumGrid1-Accent21"/>
        <w:spacing w:line="240" w:lineRule="auto"/>
        <w:jc w:val="both"/>
        <w:rPr>
          <w:rFonts w:ascii="Gill Sans MT" w:hAnsi="Gill Sans MT"/>
          <w:sz w:val="24"/>
          <w:szCs w:val="24"/>
          <w:lang w:val="fr-CA"/>
        </w:rPr>
      </w:pPr>
    </w:p>
    <w:p w:rsidR="009C6650" w:rsidRPr="00725098" w:rsidRDefault="008346FC" w:rsidP="00336416">
      <w:pPr>
        <w:pStyle w:val="MediumGrid1-Accent21"/>
        <w:numPr>
          <w:ilvl w:val="0"/>
          <w:numId w:val="1"/>
        </w:numPr>
        <w:spacing w:line="240" w:lineRule="auto"/>
        <w:jc w:val="both"/>
        <w:rPr>
          <w:rFonts w:ascii="Gill Sans MT" w:hAnsi="Gill Sans MT"/>
          <w:sz w:val="24"/>
          <w:szCs w:val="24"/>
          <w:lang w:val="fr-CA"/>
        </w:rPr>
      </w:pPr>
      <w:r w:rsidRPr="00725098">
        <w:rPr>
          <w:rFonts w:ascii="Gill Sans MT" w:hAnsi="Gill Sans MT"/>
          <w:sz w:val="24"/>
          <w:szCs w:val="24"/>
          <w:lang w:val="fr-CA"/>
        </w:rPr>
        <w:t>Le</w:t>
      </w:r>
      <w:r w:rsidR="003C0E2E" w:rsidRPr="00725098">
        <w:rPr>
          <w:rFonts w:ascii="Gill Sans MT" w:hAnsi="Gill Sans MT"/>
          <w:sz w:val="24"/>
          <w:szCs w:val="24"/>
          <w:lang w:val="fr-CA"/>
        </w:rPr>
        <w:t xml:space="preserve">/la travailleur(se) social(e) </w:t>
      </w:r>
      <w:r w:rsidR="009C6650" w:rsidRPr="00725098">
        <w:rPr>
          <w:rFonts w:ascii="Gill Sans MT" w:hAnsi="Gill Sans MT"/>
          <w:sz w:val="24"/>
          <w:szCs w:val="24"/>
          <w:lang w:val="fr-CA"/>
        </w:rPr>
        <w:t xml:space="preserve">doit fournir une réponse verbale dans les trois jours qui suivent. </w:t>
      </w:r>
    </w:p>
    <w:p w:rsidR="009C6650" w:rsidRPr="00725098" w:rsidRDefault="009C6650" w:rsidP="009C6650">
      <w:pPr>
        <w:pStyle w:val="MediumGrid1-Accent21"/>
        <w:spacing w:line="240" w:lineRule="auto"/>
        <w:ind w:left="0"/>
        <w:jc w:val="both"/>
        <w:rPr>
          <w:rFonts w:ascii="Gill Sans MT" w:hAnsi="Gill Sans MT"/>
          <w:sz w:val="24"/>
          <w:szCs w:val="24"/>
          <w:lang w:val="fr-CA"/>
        </w:rPr>
      </w:pPr>
    </w:p>
    <w:p w:rsidR="009C6650" w:rsidRPr="00725098" w:rsidRDefault="009C6650" w:rsidP="00336416">
      <w:pPr>
        <w:pStyle w:val="MediumGrid1-Accent21"/>
        <w:numPr>
          <w:ilvl w:val="0"/>
          <w:numId w:val="1"/>
        </w:numPr>
        <w:spacing w:line="240" w:lineRule="auto"/>
        <w:jc w:val="both"/>
        <w:rPr>
          <w:rFonts w:ascii="Gill Sans MT" w:hAnsi="Gill Sans MT"/>
          <w:sz w:val="24"/>
          <w:szCs w:val="24"/>
          <w:lang w:val="fr-CA"/>
        </w:rPr>
      </w:pPr>
      <w:r w:rsidRPr="00725098">
        <w:rPr>
          <w:rFonts w:ascii="Gill Sans MT" w:hAnsi="Gill Sans MT"/>
          <w:sz w:val="24"/>
          <w:szCs w:val="24"/>
          <w:lang w:val="fr-CA"/>
        </w:rPr>
        <w:lastRenderedPageBreak/>
        <w:t>Si vous n’êtes pa</w:t>
      </w:r>
      <w:r w:rsidR="008346FC" w:rsidRPr="00725098">
        <w:rPr>
          <w:rFonts w:ascii="Gill Sans MT" w:hAnsi="Gill Sans MT"/>
          <w:sz w:val="24"/>
          <w:szCs w:val="24"/>
          <w:lang w:val="fr-CA"/>
        </w:rPr>
        <w:t>s satisfait(e) de la réponse du/de la</w:t>
      </w:r>
      <w:r w:rsidR="003C0E2E" w:rsidRPr="00725098">
        <w:rPr>
          <w:rFonts w:ascii="Gill Sans MT" w:hAnsi="Gill Sans MT"/>
          <w:sz w:val="24"/>
          <w:szCs w:val="24"/>
          <w:lang w:val="fr-CA"/>
        </w:rPr>
        <w:t xml:space="preserve"> travailleur(se) social(e)</w:t>
      </w:r>
      <w:r w:rsidRPr="00725098">
        <w:rPr>
          <w:rFonts w:ascii="Gill Sans MT" w:hAnsi="Gill Sans MT"/>
          <w:sz w:val="24"/>
          <w:szCs w:val="24"/>
          <w:lang w:val="fr-CA"/>
        </w:rPr>
        <w:t xml:space="preserve">, vous pouvez ensuite </w:t>
      </w:r>
      <w:r w:rsidR="00A60C4B" w:rsidRPr="00725098">
        <w:rPr>
          <w:rFonts w:ascii="Gill Sans MT" w:hAnsi="Gill Sans MT"/>
          <w:sz w:val="24"/>
          <w:szCs w:val="24"/>
          <w:lang w:val="fr-CA"/>
        </w:rPr>
        <w:t>déposer</w:t>
      </w:r>
      <w:r w:rsidRPr="00725098">
        <w:rPr>
          <w:rFonts w:ascii="Gill Sans MT" w:hAnsi="Gill Sans MT"/>
          <w:sz w:val="24"/>
          <w:szCs w:val="24"/>
          <w:lang w:val="fr-CA"/>
        </w:rPr>
        <w:t xml:space="preserve"> une plainte au</w:t>
      </w:r>
      <w:r w:rsidR="00A60C4B" w:rsidRPr="00725098">
        <w:rPr>
          <w:rFonts w:ascii="Gill Sans MT" w:hAnsi="Gill Sans MT"/>
          <w:sz w:val="24"/>
          <w:szCs w:val="24"/>
          <w:lang w:val="fr-CA"/>
        </w:rPr>
        <w:t>près du</w:t>
      </w:r>
      <w:r w:rsidRPr="00725098">
        <w:rPr>
          <w:rFonts w:ascii="Gill Sans MT" w:hAnsi="Gill Sans MT"/>
          <w:sz w:val="24"/>
          <w:szCs w:val="24"/>
          <w:lang w:val="fr-CA"/>
        </w:rPr>
        <w:t xml:space="preserve"> </w:t>
      </w:r>
      <w:r w:rsidR="00604C81" w:rsidRPr="00725098">
        <w:rPr>
          <w:rFonts w:ascii="Gill Sans MT" w:hAnsi="Gill Sans MT"/>
          <w:sz w:val="24"/>
          <w:szCs w:val="24"/>
          <w:lang w:val="fr-CA"/>
        </w:rPr>
        <w:t>Gestionnaire</w:t>
      </w:r>
      <w:r w:rsidRPr="00725098">
        <w:rPr>
          <w:rFonts w:ascii="Gill Sans MT" w:hAnsi="Gill Sans MT"/>
          <w:sz w:val="24"/>
          <w:szCs w:val="24"/>
          <w:lang w:val="fr-CA"/>
        </w:rPr>
        <w:t xml:space="preserve">. </w:t>
      </w:r>
    </w:p>
    <w:p w:rsidR="009C6650" w:rsidRPr="00725098" w:rsidRDefault="009C6650" w:rsidP="009C6650">
      <w:pPr>
        <w:pStyle w:val="MediumGrid1-Accent21"/>
        <w:spacing w:line="240" w:lineRule="auto"/>
        <w:ind w:left="0"/>
        <w:jc w:val="both"/>
        <w:rPr>
          <w:rFonts w:ascii="Gill Sans MT" w:hAnsi="Gill Sans MT"/>
          <w:sz w:val="24"/>
          <w:szCs w:val="24"/>
          <w:lang w:val="fr-CA"/>
        </w:rPr>
      </w:pPr>
    </w:p>
    <w:p w:rsidR="009C6650" w:rsidRPr="00725098" w:rsidRDefault="009C6650" w:rsidP="00336416">
      <w:pPr>
        <w:pStyle w:val="MediumGrid1-Accent21"/>
        <w:numPr>
          <w:ilvl w:val="0"/>
          <w:numId w:val="1"/>
        </w:numPr>
        <w:spacing w:line="240" w:lineRule="auto"/>
        <w:jc w:val="both"/>
        <w:rPr>
          <w:rFonts w:ascii="Gill Sans MT" w:hAnsi="Gill Sans MT"/>
          <w:sz w:val="24"/>
          <w:szCs w:val="24"/>
          <w:lang w:val="fr-CA"/>
        </w:rPr>
      </w:pPr>
      <w:r w:rsidRPr="00725098">
        <w:rPr>
          <w:rFonts w:ascii="Gill Sans MT" w:hAnsi="Gill Sans MT"/>
          <w:sz w:val="24"/>
          <w:szCs w:val="24"/>
          <w:lang w:val="fr-CA"/>
        </w:rPr>
        <w:t xml:space="preserve">Le </w:t>
      </w:r>
      <w:r w:rsidR="00604C81" w:rsidRPr="00725098">
        <w:rPr>
          <w:rFonts w:ascii="Gill Sans MT" w:hAnsi="Gill Sans MT"/>
          <w:sz w:val="24"/>
          <w:szCs w:val="24"/>
          <w:lang w:val="fr-CA"/>
        </w:rPr>
        <w:t>Gestionnaire</w:t>
      </w:r>
      <w:r w:rsidRPr="00725098">
        <w:rPr>
          <w:rFonts w:ascii="Gill Sans MT" w:hAnsi="Gill Sans MT"/>
          <w:sz w:val="24"/>
          <w:szCs w:val="24"/>
          <w:lang w:val="fr-CA"/>
        </w:rPr>
        <w:t xml:space="preserve"> a ensuite quatre jours pour</w:t>
      </w:r>
      <w:r w:rsidR="008346FC" w:rsidRPr="00725098">
        <w:rPr>
          <w:rFonts w:ascii="Gill Sans MT" w:hAnsi="Gill Sans MT"/>
          <w:sz w:val="24"/>
          <w:szCs w:val="24"/>
          <w:lang w:val="fr-CA"/>
        </w:rPr>
        <w:t xml:space="preserve"> investiguer votre plainte et pour</w:t>
      </w:r>
      <w:r w:rsidRPr="00725098">
        <w:rPr>
          <w:rFonts w:ascii="Gill Sans MT" w:hAnsi="Gill Sans MT"/>
          <w:sz w:val="24"/>
          <w:szCs w:val="24"/>
          <w:lang w:val="fr-CA"/>
        </w:rPr>
        <w:t xml:space="preserve"> soumettre une réponse par écrit. </w:t>
      </w:r>
    </w:p>
    <w:p w:rsidR="009C6650" w:rsidRPr="00725098" w:rsidRDefault="009C6650" w:rsidP="009C6650">
      <w:pPr>
        <w:pStyle w:val="MediumGrid1-Accent21"/>
        <w:spacing w:line="240" w:lineRule="auto"/>
        <w:ind w:left="0"/>
        <w:jc w:val="both"/>
        <w:rPr>
          <w:rFonts w:ascii="Gill Sans MT" w:hAnsi="Gill Sans MT"/>
          <w:sz w:val="24"/>
          <w:szCs w:val="24"/>
          <w:lang w:val="fr-CA"/>
        </w:rPr>
      </w:pPr>
    </w:p>
    <w:p w:rsidR="0064381A" w:rsidRPr="00725098" w:rsidRDefault="009C6650" w:rsidP="0064381A">
      <w:pPr>
        <w:pStyle w:val="MediumGrid1-Accent21"/>
        <w:numPr>
          <w:ilvl w:val="0"/>
          <w:numId w:val="1"/>
        </w:numPr>
        <w:spacing w:line="240" w:lineRule="auto"/>
        <w:jc w:val="both"/>
        <w:rPr>
          <w:rFonts w:ascii="Gill Sans MT" w:hAnsi="Gill Sans MT"/>
          <w:sz w:val="24"/>
          <w:szCs w:val="24"/>
          <w:lang w:val="fr-CA"/>
        </w:rPr>
      </w:pPr>
      <w:r w:rsidRPr="00725098">
        <w:rPr>
          <w:rFonts w:ascii="Gill Sans MT" w:hAnsi="Gill Sans MT"/>
          <w:sz w:val="24"/>
          <w:szCs w:val="24"/>
          <w:lang w:val="fr-CA"/>
        </w:rPr>
        <w:t xml:space="preserve">Si vous n’êtes pas satisfait(e) de la réponse du </w:t>
      </w:r>
      <w:r w:rsidR="00604C81" w:rsidRPr="00725098">
        <w:rPr>
          <w:rFonts w:ascii="Gill Sans MT" w:hAnsi="Gill Sans MT"/>
          <w:sz w:val="24"/>
          <w:szCs w:val="24"/>
          <w:lang w:val="fr-CA"/>
        </w:rPr>
        <w:t>Gestionnaire</w:t>
      </w:r>
      <w:r w:rsidRPr="00725098">
        <w:rPr>
          <w:rFonts w:ascii="Gill Sans MT" w:hAnsi="Gill Sans MT"/>
          <w:sz w:val="24"/>
          <w:szCs w:val="24"/>
          <w:lang w:val="fr-CA"/>
        </w:rPr>
        <w:t xml:space="preserve">, vous pouvez </w:t>
      </w:r>
      <w:r w:rsidR="00A60C4B" w:rsidRPr="00725098">
        <w:rPr>
          <w:rFonts w:ascii="Gill Sans MT" w:hAnsi="Gill Sans MT"/>
          <w:sz w:val="24"/>
          <w:szCs w:val="24"/>
          <w:lang w:val="fr-CA"/>
        </w:rPr>
        <w:t>déposer</w:t>
      </w:r>
      <w:r w:rsidRPr="00725098">
        <w:rPr>
          <w:rFonts w:ascii="Gill Sans MT" w:hAnsi="Gill Sans MT"/>
          <w:sz w:val="24"/>
          <w:szCs w:val="24"/>
          <w:lang w:val="fr-CA"/>
        </w:rPr>
        <w:t xml:space="preserve"> une plainte écrite au</w:t>
      </w:r>
      <w:r w:rsidR="00A60C4B" w:rsidRPr="00725098">
        <w:rPr>
          <w:rFonts w:ascii="Gill Sans MT" w:hAnsi="Gill Sans MT"/>
          <w:sz w:val="24"/>
          <w:szCs w:val="24"/>
          <w:lang w:val="fr-CA"/>
        </w:rPr>
        <w:t>près du</w:t>
      </w:r>
      <w:r w:rsidRPr="00725098">
        <w:rPr>
          <w:rFonts w:ascii="Gill Sans MT" w:hAnsi="Gill Sans MT"/>
          <w:sz w:val="24"/>
          <w:szCs w:val="24"/>
          <w:lang w:val="fr-CA"/>
        </w:rPr>
        <w:t xml:space="preserve"> </w:t>
      </w:r>
      <w:r w:rsidR="00107BA9" w:rsidRPr="00725098">
        <w:rPr>
          <w:rFonts w:ascii="Gill Sans MT" w:hAnsi="Gill Sans MT" w:cs="Arial"/>
          <w:sz w:val="24"/>
          <w:szCs w:val="24"/>
          <w:lang w:val="fr-CA"/>
        </w:rPr>
        <w:t>Directeur général.</w:t>
      </w:r>
    </w:p>
    <w:p w:rsidR="0064381A" w:rsidRPr="00725098" w:rsidRDefault="0064381A" w:rsidP="0064381A">
      <w:pPr>
        <w:pStyle w:val="MediumGrid1-Accent21"/>
        <w:spacing w:line="240" w:lineRule="auto"/>
        <w:ind w:left="0"/>
        <w:jc w:val="both"/>
        <w:rPr>
          <w:rFonts w:ascii="Gill Sans MT" w:hAnsi="Gill Sans MT"/>
          <w:sz w:val="24"/>
          <w:szCs w:val="24"/>
          <w:lang w:val="fr-CA"/>
        </w:rPr>
      </w:pPr>
    </w:p>
    <w:p w:rsidR="0064381A" w:rsidRPr="00725098" w:rsidRDefault="0064381A" w:rsidP="0064381A">
      <w:pPr>
        <w:pStyle w:val="MediumGrid1-Accent21"/>
        <w:numPr>
          <w:ilvl w:val="0"/>
          <w:numId w:val="1"/>
        </w:numPr>
        <w:spacing w:line="240" w:lineRule="auto"/>
        <w:jc w:val="both"/>
        <w:rPr>
          <w:rFonts w:ascii="Gill Sans MT" w:hAnsi="Gill Sans MT"/>
          <w:sz w:val="24"/>
          <w:szCs w:val="24"/>
          <w:lang w:val="fr-CA"/>
        </w:rPr>
      </w:pPr>
      <w:r w:rsidRPr="00725098">
        <w:rPr>
          <w:rFonts w:ascii="Gill Sans MT" w:hAnsi="Gill Sans MT"/>
          <w:sz w:val="24"/>
          <w:szCs w:val="24"/>
          <w:lang w:val="fr-CA"/>
        </w:rPr>
        <w:t xml:space="preserve">Le </w:t>
      </w:r>
      <w:r w:rsidR="00107BA9" w:rsidRPr="00725098">
        <w:rPr>
          <w:rFonts w:ascii="Gill Sans MT" w:hAnsi="Gill Sans MT" w:cs="Arial"/>
          <w:sz w:val="24"/>
          <w:szCs w:val="24"/>
          <w:lang w:val="fr-CA"/>
        </w:rPr>
        <w:t xml:space="preserve">Directeur général </w:t>
      </w:r>
      <w:r w:rsidRPr="00725098">
        <w:rPr>
          <w:rFonts w:ascii="Gill Sans MT" w:hAnsi="Gill Sans MT"/>
          <w:sz w:val="24"/>
          <w:szCs w:val="24"/>
          <w:lang w:val="fr-CA"/>
        </w:rPr>
        <w:t xml:space="preserve">a cinq jours pour investiguer </w:t>
      </w:r>
      <w:r w:rsidR="00BE26C1" w:rsidRPr="00725098">
        <w:rPr>
          <w:rFonts w:ascii="Gill Sans MT" w:hAnsi="Gill Sans MT"/>
          <w:sz w:val="24"/>
          <w:szCs w:val="24"/>
          <w:lang w:val="fr-CA"/>
        </w:rPr>
        <w:t xml:space="preserve">la plainte </w:t>
      </w:r>
      <w:r w:rsidRPr="00725098">
        <w:rPr>
          <w:rFonts w:ascii="Gill Sans MT" w:hAnsi="Gill Sans MT"/>
          <w:sz w:val="24"/>
          <w:szCs w:val="24"/>
          <w:lang w:val="fr-CA"/>
        </w:rPr>
        <w:t xml:space="preserve">et répondre par écrit. </w:t>
      </w:r>
    </w:p>
    <w:p w:rsidR="0064381A" w:rsidRPr="00725098" w:rsidRDefault="0064381A" w:rsidP="0064381A">
      <w:pPr>
        <w:pStyle w:val="MediumGrid1-Accent21"/>
        <w:spacing w:line="240" w:lineRule="auto"/>
        <w:ind w:left="0"/>
        <w:jc w:val="both"/>
        <w:rPr>
          <w:rFonts w:ascii="Gill Sans MT" w:hAnsi="Gill Sans MT"/>
          <w:sz w:val="24"/>
          <w:szCs w:val="24"/>
          <w:lang w:val="fr-CA"/>
        </w:rPr>
      </w:pPr>
    </w:p>
    <w:p w:rsidR="0064381A" w:rsidRPr="00725098" w:rsidRDefault="0064381A" w:rsidP="0064381A">
      <w:pPr>
        <w:pStyle w:val="MediumGrid1-Accent21"/>
        <w:numPr>
          <w:ilvl w:val="0"/>
          <w:numId w:val="1"/>
        </w:numPr>
        <w:spacing w:line="240" w:lineRule="auto"/>
        <w:jc w:val="both"/>
        <w:rPr>
          <w:rFonts w:ascii="Gill Sans MT" w:hAnsi="Gill Sans MT"/>
          <w:sz w:val="24"/>
          <w:szCs w:val="24"/>
          <w:lang w:val="fr-CA"/>
        </w:rPr>
      </w:pPr>
      <w:r w:rsidRPr="00725098">
        <w:rPr>
          <w:rFonts w:ascii="Gill Sans MT" w:hAnsi="Gill Sans MT"/>
          <w:sz w:val="24"/>
          <w:szCs w:val="24"/>
          <w:lang w:val="fr-CA"/>
        </w:rPr>
        <w:t xml:space="preserve">Si vous n’êtes pas satisfait(e) de la réponse du </w:t>
      </w:r>
      <w:r w:rsidR="00107BA9" w:rsidRPr="00725098">
        <w:rPr>
          <w:rFonts w:ascii="Gill Sans MT" w:hAnsi="Gill Sans MT" w:cs="Arial"/>
          <w:sz w:val="24"/>
          <w:szCs w:val="24"/>
          <w:lang w:val="fr-CA"/>
        </w:rPr>
        <w:t xml:space="preserve">Directeur général, </w:t>
      </w:r>
      <w:r w:rsidRPr="00725098">
        <w:rPr>
          <w:rFonts w:ascii="Gill Sans MT" w:hAnsi="Gill Sans MT"/>
          <w:sz w:val="24"/>
          <w:szCs w:val="24"/>
          <w:lang w:val="fr-CA"/>
        </w:rPr>
        <w:t xml:space="preserve">vous pouvez </w:t>
      </w:r>
      <w:r w:rsidR="00A60C4B" w:rsidRPr="00725098">
        <w:rPr>
          <w:rFonts w:ascii="Gill Sans MT" w:hAnsi="Gill Sans MT"/>
          <w:sz w:val="24"/>
          <w:szCs w:val="24"/>
          <w:lang w:val="fr-CA"/>
        </w:rPr>
        <w:t>déposer</w:t>
      </w:r>
      <w:r w:rsidRPr="00725098">
        <w:rPr>
          <w:rFonts w:ascii="Gill Sans MT" w:hAnsi="Gill Sans MT"/>
          <w:sz w:val="24"/>
          <w:szCs w:val="24"/>
          <w:lang w:val="fr-CA"/>
        </w:rPr>
        <w:t xml:space="preserve"> une plainte écrite au</w:t>
      </w:r>
      <w:r w:rsidR="00A60C4B" w:rsidRPr="00725098">
        <w:rPr>
          <w:rFonts w:ascii="Gill Sans MT" w:hAnsi="Gill Sans MT"/>
          <w:sz w:val="24"/>
          <w:szCs w:val="24"/>
          <w:lang w:val="fr-CA"/>
        </w:rPr>
        <w:t>près du</w:t>
      </w:r>
      <w:r w:rsidRPr="00725098">
        <w:rPr>
          <w:rFonts w:ascii="Gill Sans MT" w:hAnsi="Gill Sans MT"/>
          <w:sz w:val="24"/>
          <w:szCs w:val="24"/>
          <w:lang w:val="fr-CA"/>
        </w:rPr>
        <w:t xml:space="preserve"> </w:t>
      </w:r>
      <w:r w:rsidR="00A57F15" w:rsidRPr="00725098">
        <w:rPr>
          <w:rFonts w:ascii="Gill Sans MT" w:hAnsi="Gill Sans MT"/>
          <w:sz w:val="24"/>
          <w:szCs w:val="24"/>
          <w:lang w:val="fr-CA"/>
        </w:rPr>
        <w:t>Comité exécutif du Conseil d’administration</w:t>
      </w:r>
      <w:r w:rsidRPr="00725098">
        <w:rPr>
          <w:rFonts w:ascii="Gill Sans MT" w:hAnsi="Gill Sans MT"/>
          <w:sz w:val="24"/>
          <w:szCs w:val="24"/>
          <w:lang w:val="fr-CA"/>
        </w:rPr>
        <w:t>. Le Comité</w:t>
      </w:r>
      <w:r w:rsidR="00A57F15" w:rsidRPr="00725098">
        <w:rPr>
          <w:rFonts w:ascii="Gill Sans MT" w:hAnsi="Gill Sans MT"/>
          <w:sz w:val="24"/>
          <w:szCs w:val="24"/>
          <w:lang w:val="fr-CA"/>
        </w:rPr>
        <w:t xml:space="preserve"> a cinq </w:t>
      </w:r>
      <w:r w:rsidR="00BE26C1" w:rsidRPr="00725098">
        <w:rPr>
          <w:rFonts w:ascii="Gill Sans MT" w:hAnsi="Gill Sans MT"/>
          <w:sz w:val="24"/>
          <w:szCs w:val="24"/>
          <w:lang w:val="fr-CA"/>
        </w:rPr>
        <w:t>jours dès la réunion initiale pour f</w:t>
      </w:r>
      <w:r w:rsidR="00A57F15" w:rsidRPr="00725098">
        <w:rPr>
          <w:rFonts w:ascii="Gill Sans MT" w:hAnsi="Gill Sans MT"/>
          <w:sz w:val="24"/>
          <w:szCs w:val="24"/>
          <w:lang w:val="fr-CA"/>
        </w:rPr>
        <w:t>ournir une réponse</w:t>
      </w:r>
      <w:r w:rsidR="00BE26C1" w:rsidRPr="00725098">
        <w:rPr>
          <w:rFonts w:ascii="Gill Sans MT" w:hAnsi="Gill Sans MT"/>
          <w:sz w:val="24"/>
          <w:szCs w:val="24"/>
          <w:lang w:val="fr-CA"/>
        </w:rPr>
        <w:t xml:space="preserve"> écrite. </w:t>
      </w:r>
    </w:p>
    <w:p w:rsidR="00370F80" w:rsidRPr="00725098" w:rsidRDefault="00370F80" w:rsidP="00336416">
      <w:pPr>
        <w:pStyle w:val="MediumGrid1-Accent21"/>
        <w:spacing w:line="240" w:lineRule="auto"/>
        <w:jc w:val="both"/>
        <w:rPr>
          <w:rFonts w:ascii="Gill Sans MT" w:hAnsi="Gill Sans MT"/>
          <w:sz w:val="24"/>
          <w:szCs w:val="24"/>
          <w:lang w:val="fr-CA"/>
        </w:rPr>
      </w:pPr>
    </w:p>
    <w:p w:rsidR="005A282A" w:rsidRPr="00725098" w:rsidRDefault="00370F80" w:rsidP="005A282A">
      <w:pPr>
        <w:pStyle w:val="MediumGrid1-Accent21"/>
        <w:numPr>
          <w:ilvl w:val="0"/>
          <w:numId w:val="1"/>
        </w:numPr>
        <w:spacing w:line="240" w:lineRule="auto"/>
        <w:jc w:val="both"/>
        <w:rPr>
          <w:rFonts w:ascii="Gill Sans MT" w:hAnsi="Gill Sans MT"/>
          <w:sz w:val="24"/>
          <w:szCs w:val="24"/>
          <w:lang w:val="fr-CA"/>
        </w:rPr>
      </w:pPr>
      <w:r w:rsidRPr="00725098">
        <w:rPr>
          <w:rFonts w:ascii="Gill Sans MT" w:hAnsi="Gill Sans MT"/>
          <w:sz w:val="24"/>
          <w:szCs w:val="24"/>
          <w:lang w:val="fr-CA"/>
        </w:rPr>
        <w:t xml:space="preserve">Si votre inquiétude </w:t>
      </w:r>
      <w:r w:rsidR="00A60C4B" w:rsidRPr="00725098">
        <w:rPr>
          <w:rFonts w:ascii="Gill Sans MT" w:hAnsi="Gill Sans MT"/>
          <w:sz w:val="24"/>
          <w:szCs w:val="24"/>
          <w:lang w:val="fr-CA"/>
        </w:rPr>
        <w:t>n’est pas soulagée,</w:t>
      </w:r>
      <w:r w:rsidRPr="00725098">
        <w:rPr>
          <w:rFonts w:ascii="Gill Sans MT" w:hAnsi="Gill Sans MT"/>
          <w:sz w:val="24"/>
          <w:szCs w:val="24"/>
          <w:lang w:val="fr-CA"/>
        </w:rPr>
        <w:t xml:space="preserve"> vous pouvez </w:t>
      </w:r>
      <w:r w:rsidR="006D427B" w:rsidRPr="00725098">
        <w:rPr>
          <w:rFonts w:ascii="Gill Sans MT" w:hAnsi="Gill Sans MT"/>
          <w:sz w:val="24"/>
          <w:szCs w:val="24"/>
          <w:lang w:val="fr-CA"/>
        </w:rPr>
        <w:t>présenter</w:t>
      </w:r>
      <w:r w:rsidRPr="00725098">
        <w:rPr>
          <w:rFonts w:ascii="Gill Sans MT" w:hAnsi="Gill Sans MT"/>
          <w:sz w:val="24"/>
          <w:szCs w:val="24"/>
          <w:lang w:val="fr-CA"/>
        </w:rPr>
        <w:t xml:space="preserve"> </w:t>
      </w:r>
      <w:r w:rsidR="00566366" w:rsidRPr="00725098">
        <w:rPr>
          <w:rFonts w:ascii="Gill Sans MT" w:hAnsi="Gill Sans MT"/>
          <w:sz w:val="24"/>
          <w:szCs w:val="24"/>
          <w:lang w:val="fr-CA"/>
        </w:rPr>
        <w:t>vos</w:t>
      </w:r>
      <w:r w:rsidR="00A60C4B" w:rsidRPr="00725098">
        <w:rPr>
          <w:rFonts w:ascii="Gill Sans MT" w:hAnsi="Gill Sans MT"/>
          <w:sz w:val="24"/>
          <w:szCs w:val="24"/>
          <w:lang w:val="fr-CA"/>
        </w:rPr>
        <w:t xml:space="preserve"> ennuis </w:t>
      </w:r>
      <w:r w:rsidRPr="00725098">
        <w:rPr>
          <w:rFonts w:ascii="Gill Sans MT" w:hAnsi="Gill Sans MT"/>
          <w:sz w:val="24"/>
          <w:szCs w:val="24"/>
          <w:lang w:val="fr-CA"/>
        </w:rPr>
        <w:t xml:space="preserve">au </w:t>
      </w:r>
      <w:r w:rsidR="00021C34" w:rsidRPr="00725098">
        <w:rPr>
          <w:rFonts w:ascii="Gill Sans MT" w:hAnsi="Gill Sans MT"/>
          <w:sz w:val="24"/>
          <w:szCs w:val="24"/>
          <w:lang w:val="fr-CA"/>
        </w:rPr>
        <w:t>Ministère des services sociaux</w:t>
      </w:r>
      <w:r w:rsidR="005A282A" w:rsidRPr="00725098">
        <w:rPr>
          <w:rFonts w:ascii="Gill Sans MT" w:hAnsi="Gill Sans MT"/>
          <w:sz w:val="24"/>
          <w:szCs w:val="24"/>
          <w:lang w:val="fr-CA"/>
        </w:rPr>
        <w:t>, d’enfants</w:t>
      </w:r>
      <w:r w:rsidR="00021C34" w:rsidRPr="00725098">
        <w:rPr>
          <w:rFonts w:ascii="Gill Sans MT" w:hAnsi="Gill Sans MT"/>
          <w:sz w:val="24"/>
          <w:szCs w:val="24"/>
          <w:lang w:val="fr-CA"/>
        </w:rPr>
        <w:t xml:space="preserve"> et communautaires. </w:t>
      </w:r>
      <w:r w:rsidR="00A60C4B" w:rsidRPr="00725098">
        <w:rPr>
          <w:rFonts w:ascii="Gill Sans MT" w:hAnsi="Gill Sans MT"/>
          <w:sz w:val="24"/>
          <w:szCs w:val="24"/>
          <w:lang w:val="fr-CA"/>
        </w:rPr>
        <w:t xml:space="preserve">Le Directeur général </w:t>
      </w:r>
      <w:r w:rsidR="005A282A" w:rsidRPr="00725098">
        <w:rPr>
          <w:rFonts w:ascii="Gill Sans MT" w:hAnsi="Gill Sans MT"/>
          <w:sz w:val="24"/>
          <w:szCs w:val="24"/>
          <w:lang w:val="fr-CA"/>
        </w:rPr>
        <w:t xml:space="preserve">doit fournir </w:t>
      </w:r>
      <w:r w:rsidR="00A60C4B" w:rsidRPr="00725098">
        <w:rPr>
          <w:rFonts w:ascii="Gill Sans MT" w:hAnsi="Gill Sans MT"/>
          <w:sz w:val="24"/>
          <w:szCs w:val="24"/>
          <w:lang w:val="fr-CA"/>
        </w:rPr>
        <w:t xml:space="preserve">les coordonnées du Ministère. </w:t>
      </w:r>
    </w:p>
    <w:p w:rsidR="005A282A" w:rsidRPr="00725098" w:rsidRDefault="005A282A" w:rsidP="005A282A">
      <w:pPr>
        <w:pStyle w:val="MediumGrid1-Accent21"/>
        <w:spacing w:line="240" w:lineRule="auto"/>
        <w:jc w:val="both"/>
        <w:rPr>
          <w:rFonts w:ascii="Gill Sans MT" w:hAnsi="Gill Sans MT"/>
          <w:sz w:val="24"/>
          <w:szCs w:val="24"/>
          <w:lang w:val="fr-CA"/>
        </w:rPr>
      </w:pPr>
    </w:p>
    <w:p w:rsidR="005A282A" w:rsidRPr="00725098" w:rsidRDefault="005A282A" w:rsidP="005A282A">
      <w:pPr>
        <w:pStyle w:val="MediumGrid1-Accent21"/>
        <w:numPr>
          <w:ilvl w:val="0"/>
          <w:numId w:val="1"/>
        </w:numPr>
        <w:spacing w:line="240" w:lineRule="auto"/>
        <w:jc w:val="both"/>
        <w:rPr>
          <w:rFonts w:ascii="Gill Sans MT" w:hAnsi="Gill Sans MT"/>
          <w:sz w:val="24"/>
          <w:szCs w:val="24"/>
          <w:lang w:val="fr-CA"/>
        </w:rPr>
      </w:pPr>
      <w:r w:rsidRPr="00725098">
        <w:rPr>
          <w:rFonts w:ascii="Gill Sans MT" w:hAnsi="Gill Sans MT"/>
          <w:sz w:val="24"/>
          <w:szCs w:val="24"/>
          <w:lang w:val="fr-CA"/>
        </w:rPr>
        <w:t>Toutes les personnes impliquées dans la plainte doivent être mises à jour sur demande et au moins tous les trente (30) jours jusqu'à ce que la plainte soit résolue. Les résultats des enquêtes sont communiqués au plaignant par écrit.</w:t>
      </w:r>
    </w:p>
    <w:p w:rsidR="0030634F" w:rsidRPr="00725098" w:rsidRDefault="0030634F" w:rsidP="00692111">
      <w:pPr>
        <w:pStyle w:val="MediumGrid1-Accent21"/>
        <w:rPr>
          <w:rFonts w:ascii="Gill Sans MT" w:hAnsi="Gill Sans MT"/>
          <w:sz w:val="24"/>
          <w:szCs w:val="24"/>
          <w:lang w:val="fr-CA"/>
        </w:rPr>
      </w:pPr>
    </w:p>
    <w:p w:rsidR="00370F80" w:rsidRPr="00725098" w:rsidRDefault="00370F80" w:rsidP="00370F80">
      <w:pPr>
        <w:pStyle w:val="MediumGrid1-Accent21"/>
        <w:numPr>
          <w:ilvl w:val="0"/>
          <w:numId w:val="1"/>
        </w:numPr>
        <w:spacing w:line="240" w:lineRule="auto"/>
        <w:jc w:val="both"/>
        <w:rPr>
          <w:rFonts w:ascii="Gill Sans MT" w:hAnsi="Gill Sans MT"/>
          <w:sz w:val="24"/>
          <w:szCs w:val="24"/>
          <w:lang w:val="fr-CA"/>
        </w:rPr>
      </w:pPr>
      <w:r w:rsidRPr="00725098">
        <w:rPr>
          <w:rFonts w:ascii="Gill Sans MT" w:hAnsi="Gill Sans MT"/>
          <w:sz w:val="24"/>
          <w:szCs w:val="24"/>
          <w:lang w:val="fr-CA"/>
        </w:rPr>
        <w:t xml:space="preserve">Le </w:t>
      </w:r>
      <w:r w:rsidR="00604C81" w:rsidRPr="00725098">
        <w:rPr>
          <w:rFonts w:ascii="Gill Sans MT" w:hAnsi="Gill Sans MT"/>
          <w:sz w:val="24"/>
          <w:szCs w:val="24"/>
          <w:lang w:val="fr-CA"/>
        </w:rPr>
        <w:t>Gestionnaire</w:t>
      </w:r>
      <w:r w:rsidRPr="00725098">
        <w:rPr>
          <w:rFonts w:ascii="Gill Sans MT" w:hAnsi="Gill Sans MT"/>
          <w:sz w:val="24"/>
          <w:szCs w:val="24"/>
          <w:lang w:val="fr-CA"/>
        </w:rPr>
        <w:t xml:space="preserve"> de l’assurance de</w:t>
      </w:r>
      <w:r w:rsidR="00725098" w:rsidRPr="00725098">
        <w:rPr>
          <w:rFonts w:ascii="Gill Sans MT" w:hAnsi="Gill Sans MT"/>
          <w:sz w:val="24"/>
          <w:szCs w:val="24"/>
          <w:lang w:val="fr-CA"/>
        </w:rPr>
        <w:t xml:space="preserve"> qualité et de la planification</w:t>
      </w:r>
      <w:r w:rsidRPr="00725098">
        <w:rPr>
          <w:rFonts w:ascii="Gill Sans MT" w:hAnsi="Gill Sans MT"/>
          <w:sz w:val="24"/>
          <w:szCs w:val="24"/>
          <w:lang w:val="fr-CA"/>
        </w:rPr>
        <w:t xml:space="preserve"> </w:t>
      </w:r>
      <w:r w:rsidR="005A282A" w:rsidRPr="00725098">
        <w:rPr>
          <w:rFonts w:ascii="Gill Sans MT" w:hAnsi="Gill Sans MT"/>
          <w:sz w:val="24"/>
          <w:szCs w:val="24"/>
          <w:lang w:val="fr-CA"/>
        </w:rPr>
        <w:t xml:space="preserve">doit revoir </w:t>
      </w:r>
      <w:r w:rsidRPr="00725098">
        <w:rPr>
          <w:rFonts w:ascii="Gill Sans MT" w:hAnsi="Gill Sans MT"/>
          <w:sz w:val="24"/>
          <w:szCs w:val="24"/>
          <w:lang w:val="fr-CA"/>
        </w:rPr>
        <w:t xml:space="preserve">toutes plaintes annuellement, et fera des recommandations au </w:t>
      </w:r>
      <w:r w:rsidR="00107BA9" w:rsidRPr="00725098">
        <w:rPr>
          <w:rFonts w:ascii="Gill Sans MT" w:hAnsi="Gill Sans MT"/>
          <w:sz w:val="24"/>
          <w:szCs w:val="24"/>
          <w:lang w:val="fr-CA"/>
        </w:rPr>
        <w:t>Comité de la haute direction</w:t>
      </w:r>
      <w:r w:rsidRPr="00725098">
        <w:rPr>
          <w:rFonts w:ascii="Gill Sans MT" w:hAnsi="Gill Sans MT"/>
          <w:sz w:val="24"/>
          <w:szCs w:val="24"/>
          <w:lang w:val="fr-CA"/>
        </w:rPr>
        <w:t xml:space="preserve"> </w:t>
      </w:r>
      <w:r w:rsidR="00A60C4B" w:rsidRPr="00725098">
        <w:rPr>
          <w:rFonts w:ascii="Gill Sans MT" w:hAnsi="Gill Sans MT"/>
          <w:sz w:val="24"/>
          <w:szCs w:val="24"/>
          <w:lang w:val="fr-CA"/>
        </w:rPr>
        <w:t>concernant la</w:t>
      </w:r>
      <w:r w:rsidR="002959D0" w:rsidRPr="00725098">
        <w:rPr>
          <w:rFonts w:ascii="Gill Sans MT" w:hAnsi="Gill Sans MT"/>
          <w:sz w:val="24"/>
          <w:szCs w:val="24"/>
          <w:lang w:val="fr-CA"/>
        </w:rPr>
        <w:t xml:space="preserve"> modification des</w:t>
      </w:r>
      <w:r w:rsidRPr="00725098">
        <w:rPr>
          <w:rFonts w:ascii="Gill Sans MT" w:hAnsi="Gill Sans MT"/>
          <w:sz w:val="24"/>
          <w:szCs w:val="24"/>
          <w:lang w:val="fr-CA"/>
        </w:rPr>
        <w:t xml:space="preserve"> </w:t>
      </w:r>
      <w:r w:rsidR="00A60C4B" w:rsidRPr="00725098">
        <w:rPr>
          <w:rFonts w:ascii="Gill Sans MT" w:hAnsi="Gill Sans MT"/>
          <w:sz w:val="24"/>
          <w:szCs w:val="24"/>
          <w:lang w:val="fr-CA"/>
        </w:rPr>
        <w:t>politiques</w:t>
      </w:r>
      <w:r w:rsidRPr="00725098">
        <w:rPr>
          <w:rFonts w:ascii="Gill Sans MT" w:hAnsi="Gill Sans MT"/>
          <w:sz w:val="24"/>
          <w:szCs w:val="24"/>
          <w:lang w:val="fr-CA"/>
        </w:rPr>
        <w:t xml:space="preserve"> et </w:t>
      </w:r>
      <w:r w:rsidR="002959D0" w:rsidRPr="00725098">
        <w:rPr>
          <w:rFonts w:ascii="Gill Sans MT" w:hAnsi="Gill Sans MT"/>
          <w:sz w:val="24"/>
          <w:szCs w:val="24"/>
          <w:lang w:val="fr-CA"/>
        </w:rPr>
        <w:t xml:space="preserve">des </w:t>
      </w:r>
      <w:r w:rsidRPr="00725098">
        <w:rPr>
          <w:rFonts w:ascii="Gill Sans MT" w:hAnsi="Gill Sans MT"/>
          <w:sz w:val="24"/>
          <w:szCs w:val="24"/>
          <w:lang w:val="fr-CA"/>
        </w:rPr>
        <w:t xml:space="preserve">procédures. </w:t>
      </w:r>
    </w:p>
    <w:p w:rsidR="00370F80" w:rsidRPr="00725098" w:rsidRDefault="00370F80" w:rsidP="00370F80">
      <w:pPr>
        <w:pStyle w:val="MediumGrid1-Accent21"/>
        <w:spacing w:line="240" w:lineRule="auto"/>
        <w:jc w:val="both"/>
        <w:rPr>
          <w:rFonts w:ascii="Gill Sans MT" w:hAnsi="Gill Sans MT"/>
          <w:sz w:val="24"/>
          <w:szCs w:val="24"/>
          <w:lang w:val="fr-CA"/>
        </w:rPr>
      </w:pPr>
    </w:p>
    <w:p w:rsidR="00117D68" w:rsidRPr="00725098" w:rsidRDefault="00FB2A43" w:rsidP="00BE3957">
      <w:pPr>
        <w:pStyle w:val="MediumGrid1-Accent21"/>
        <w:numPr>
          <w:ilvl w:val="0"/>
          <w:numId w:val="1"/>
        </w:numPr>
        <w:spacing w:line="240" w:lineRule="auto"/>
        <w:jc w:val="both"/>
        <w:rPr>
          <w:rFonts w:ascii="Gill Sans MT" w:hAnsi="Gill Sans MT"/>
          <w:sz w:val="24"/>
          <w:szCs w:val="24"/>
          <w:lang w:val="fr-CA"/>
        </w:rPr>
      </w:pPr>
      <w:r w:rsidRPr="00725098">
        <w:rPr>
          <w:rFonts w:ascii="Gill Sans MT" w:hAnsi="Gill Sans MT"/>
          <w:sz w:val="24"/>
          <w:szCs w:val="24"/>
          <w:lang w:val="fr-CA"/>
        </w:rPr>
        <w:t xml:space="preserve">Si vous êtes </w:t>
      </w:r>
      <w:r w:rsidR="00A60C4B" w:rsidRPr="00725098">
        <w:rPr>
          <w:rFonts w:ascii="Gill Sans MT" w:hAnsi="Gill Sans MT"/>
          <w:sz w:val="24"/>
          <w:szCs w:val="24"/>
          <w:lang w:val="fr-CA"/>
        </w:rPr>
        <w:t>toujours</w:t>
      </w:r>
      <w:r w:rsidRPr="00725098">
        <w:rPr>
          <w:rFonts w:ascii="Gill Sans MT" w:hAnsi="Gill Sans MT"/>
          <w:sz w:val="24"/>
          <w:szCs w:val="24"/>
          <w:lang w:val="fr-CA"/>
        </w:rPr>
        <w:t xml:space="preserve"> insatisfait(e) de la décision, vous pouvez choisir de mettre fin à votre relation avec l’organisme. </w:t>
      </w:r>
    </w:p>
    <w:p w:rsidR="008C6515" w:rsidRPr="00725098" w:rsidRDefault="008C6515" w:rsidP="006A0B6D">
      <w:pPr>
        <w:pStyle w:val="MediumGrid1-Accent21"/>
        <w:spacing w:line="240" w:lineRule="auto"/>
        <w:jc w:val="right"/>
        <w:rPr>
          <w:rFonts w:ascii="Century Gothic" w:hAnsi="Century Gothic"/>
          <w:sz w:val="24"/>
          <w:szCs w:val="24"/>
          <w:highlight w:val="cyan"/>
          <w:lang w:val="fr-CA"/>
        </w:rPr>
      </w:pPr>
    </w:p>
    <w:sectPr w:rsidR="008C6515" w:rsidRPr="00725098" w:rsidSect="00531131">
      <w:headerReference w:type="default" r:id="rId7"/>
      <w:footerReference w:type="default" r:id="rId8"/>
      <w:pgSz w:w="12240" w:h="15840" w:code="1"/>
      <w:pgMar w:top="851" w:right="1009" w:bottom="1009" w:left="10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E4" w:rsidRDefault="00161DE4" w:rsidP="0030634F">
      <w:pPr>
        <w:spacing w:line="240" w:lineRule="auto"/>
      </w:pPr>
      <w:r>
        <w:separator/>
      </w:r>
    </w:p>
  </w:endnote>
  <w:endnote w:type="continuationSeparator" w:id="0">
    <w:p w:rsidR="00161DE4" w:rsidRDefault="00161DE4" w:rsidP="00306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4F" w:rsidRPr="0030634F" w:rsidRDefault="00725098" w:rsidP="0030634F">
    <w:pPr>
      <w:tabs>
        <w:tab w:val="left" w:pos="6816"/>
      </w:tabs>
      <w:spacing w:line="240" w:lineRule="auto"/>
      <w:rPr>
        <w:rFonts w:ascii="Times New Roman" w:eastAsia="Times New Roman" w:hAnsi="Times New Roman"/>
        <w:sz w:val="24"/>
        <w:szCs w:val="24"/>
      </w:rPr>
    </w:pPr>
    <w:r>
      <w:rPr>
        <w:rFonts w:ascii="Gill Sans MT" w:eastAsia="Times New Roman" w:hAnsi="Gill Sans MT"/>
        <w:sz w:val="16"/>
        <w:szCs w:val="16"/>
      </w:rPr>
      <w:t>Revisé : février 2019</w:t>
    </w:r>
    <w:r w:rsidR="0030634F" w:rsidRPr="0030634F">
      <w:rPr>
        <w:rFonts w:ascii="Gill Sans MT" w:eastAsia="Times New Roman" w:hAnsi="Gill Sans MT"/>
        <w:sz w:val="16"/>
        <w:szCs w:val="16"/>
      </w:rPr>
      <w:tab/>
      <w:t xml:space="preserve">                                       Page </w:t>
    </w:r>
    <w:r w:rsidR="00595DBF" w:rsidRPr="0030634F">
      <w:rPr>
        <w:rFonts w:ascii="Gill Sans MT" w:eastAsia="Times New Roman" w:hAnsi="Gill Sans MT"/>
        <w:sz w:val="16"/>
        <w:szCs w:val="16"/>
      </w:rPr>
      <w:fldChar w:fldCharType="begin"/>
    </w:r>
    <w:r w:rsidR="0030634F" w:rsidRPr="0030634F">
      <w:rPr>
        <w:rFonts w:ascii="Gill Sans MT" w:eastAsia="Times New Roman" w:hAnsi="Gill Sans MT"/>
        <w:sz w:val="16"/>
        <w:szCs w:val="16"/>
      </w:rPr>
      <w:instrText xml:space="preserve"> PAGE </w:instrText>
    </w:r>
    <w:r w:rsidR="00595DBF" w:rsidRPr="0030634F">
      <w:rPr>
        <w:rFonts w:ascii="Gill Sans MT" w:eastAsia="Times New Roman" w:hAnsi="Gill Sans MT"/>
        <w:sz w:val="16"/>
        <w:szCs w:val="16"/>
      </w:rPr>
      <w:fldChar w:fldCharType="separate"/>
    </w:r>
    <w:r w:rsidR="005430C4">
      <w:rPr>
        <w:rFonts w:ascii="Gill Sans MT" w:eastAsia="Times New Roman" w:hAnsi="Gill Sans MT"/>
        <w:noProof/>
        <w:sz w:val="16"/>
        <w:szCs w:val="16"/>
      </w:rPr>
      <w:t>1</w:t>
    </w:r>
    <w:r w:rsidR="00595DBF" w:rsidRPr="0030634F">
      <w:rPr>
        <w:rFonts w:ascii="Gill Sans MT" w:eastAsia="Times New Roman" w:hAnsi="Gill Sans MT"/>
        <w:sz w:val="16"/>
        <w:szCs w:val="16"/>
      </w:rPr>
      <w:fldChar w:fldCharType="end"/>
    </w:r>
    <w:r w:rsidR="0030634F" w:rsidRPr="0030634F">
      <w:rPr>
        <w:rFonts w:ascii="Gill Sans MT" w:eastAsia="Times New Roman" w:hAnsi="Gill Sans MT"/>
        <w:sz w:val="16"/>
        <w:szCs w:val="16"/>
      </w:rPr>
      <w:t xml:space="preserve"> sur </w:t>
    </w:r>
    <w:r w:rsidR="00595DBF" w:rsidRPr="0030634F">
      <w:rPr>
        <w:rFonts w:ascii="Gill Sans MT" w:eastAsia="Times New Roman" w:hAnsi="Gill Sans MT"/>
        <w:sz w:val="16"/>
        <w:szCs w:val="16"/>
      </w:rPr>
      <w:fldChar w:fldCharType="begin"/>
    </w:r>
    <w:r w:rsidR="0030634F" w:rsidRPr="0030634F">
      <w:rPr>
        <w:rFonts w:ascii="Gill Sans MT" w:eastAsia="Times New Roman" w:hAnsi="Gill Sans MT"/>
        <w:sz w:val="16"/>
        <w:szCs w:val="16"/>
      </w:rPr>
      <w:instrText xml:space="preserve"> NUMPAGES  </w:instrText>
    </w:r>
    <w:r w:rsidR="00595DBF" w:rsidRPr="0030634F">
      <w:rPr>
        <w:rFonts w:ascii="Gill Sans MT" w:eastAsia="Times New Roman" w:hAnsi="Gill Sans MT"/>
        <w:sz w:val="16"/>
        <w:szCs w:val="16"/>
      </w:rPr>
      <w:fldChar w:fldCharType="separate"/>
    </w:r>
    <w:r w:rsidR="005430C4">
      <w:rPr>
        <w:rFonts w:ascii="Gill Sans MT" w:eastAsia="Times New Roman" w:hAnsi="Gill Sans MT"/>
        <w:noProof/>
        <w:sz w:val="16"/>
        <w:szCs w:val="16"/>
      </w:rPr>
      <w:t>1</w:t>
    </w:r>
    <w:r w:rsidR="00595DBF" w:rsidRPr="0030634F">
      <w:rPr>
        <w:rFonts w:ascii="Gill Sans MT" w:eastAsia="Times New Roman" w:hAnsi="Gill Sans MT"/>
        <w:sz w:val="16"/>
        <w:szCs w:val="16"/>
      </w:rPr>
      <w:fldChar w:fldCharType="end"/>
    </w:r>
  </w:p>
  <w:p w:rsidR="0030634F" w:rsidRDefault="00306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E4" w:rsidRDefault="00161DE4" w:rsidP="0030634F">
      <w:pPr>
        <w:spacing w:line="240" w:lineRule="auto"/>
      </w:pPr>
      <w:r>
        <w:separator/>
      </w:r>
    </w:p>
  </w:footnote>
  <w:footnote w:type="continuationSeparator" w:id="0">
    <w:p w:rsidR="00161DE4" w:rsidRDefault="00161DE4" w:rsidP="003063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4F" w:rsidRDefault="009B2E91">
    <w:pPr>
      <w:pStyle w:val="Header"/>
    </w:pPr>
    <w:r>
      <w:rPr>
        <w:noProof/>
        <w:lang w:val="en-CA" w:eastAsia="en-CA"/>
      </w:rPr>
      <w:drawing>
        <wp:inline distT="0" distB="0" distL="0" distR="0">
          <wp:extent cx="1266825" cy="266700"/>
          <wp:effectExtent l="0" t="0" r="0" b="0"/>
          <wp:docPr id="1" name="Picture 1" descr="CLO_Chatha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_Chatham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DCE1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95494"/>
    <w:multiLevelType w:val="hybridMultilevel"/>
    <w:tmpl w:val="CC78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48"/>
    <w:rsid w:val="00021C34"/>
    <w:rsid w:val="00067CE1"/>
    <w:rsid w:val="000D1798"/>
    <w:rsid w:val="00102F44"/>
    <w:rsid w:val="00107BA9"/>
    <w:rsid w:val="00117D68"/>
    <w:rsid w:val="0013009A"/>
    <w:rsid w:val="00133B1D"/>
    <w:rsid w:val="00140132"/>
    <w:rsid w:val="00145D43"/>
    <w:rsid w:val="00161DE4"/>
    <w:rsid w:val="0018191C"/>
    <w:rsid w:val="00191AC2"/>
    <w:rsid w:val="002959D0"/>
    <w:rsid w:val="0030634F"/>
    <w:rsid w:val="00306678"/>
    <w:rsid w:val="00325EAB"/>
    <w:rsid w:val="00336416"/>
    <w:rsid w:val="003414B0"/>
    <w:rsid w:val="00355548"/>
    <w:rsid w:val="00370F80"/>
    <w:rsid w:val="003846EF"/>
    <w:rsid w:val="003C0E2E"/>
    <w:rsid w:val="00411526"/>
    <w:rsid w:val="00437C07"/>
    <w:rsid w:val="00531131"/>
    <w:rsid w:val="00531682"/>
    <w:rsid w:val="005430C4"/>
    <w:rsid w:val="00562A45"/>
    <w:rsid w:val="00566366"/>
    <w:rsid w:val="00595DBF"/>
    <w:rsid w:val="005A282A"/>
    <w:rsid w:val="005A6FCB"/>
    <w:rsid w:val="005F7C5B"/>
    <w:rsid w:val="00604C81"/>
    <w:rsid w:val="0064381A"/>
    <w:rsid w:val="00650448"/>
    <w:rsid w:val="00692111"/>
    <w:rsid w:val="006A0B6D"/>
    <w:rsid w:val="006D427B"/>
    <w:rsid w:val="006F60CA"/>
    <w:rsid w:val="00725098"/>
    <w:rsid w:val="007418A0"/>
    <w:rsid w:val="00755AF3"/>
    <w:rsid w:val="007A0963"/>
    <w:rsid w:val="007C7D9B"/>
    <w:rsid w:val="007D2CC4"/>
    <w:rsid w:val="00823C78"/>
    <w:rsid w:val="008346FC"/>
    <w:rsid w:val="008C6515"/>
    <w:rsid w:val="00901BE1"/>
    <w:rsid w:val="0094468D"/>
    <w:rsid w:val="009B2E91"/>
    <w:rsid w:val="009C1D87"/>
    <w:rsid w:val="009C6650"/>
    <w:rsid w:val="00A5784A"/>
    <w:rsid w:val="00A57F15"/>
    <w:rsid w:val="00A60B7E"/>
    <w:rsid w:val="00A60C4B"/>
    <w:rsid w:val="00AA721B"/>
    <w:rsid w:val="00AD7A3A"/>
    <w:rsid w:val="00B12B31"/>
    <w:rsid w:val="00B30847"/>
    <w:rsid w:val="00B334BD"/>
    <w:rsid w:val="00B65655"/>
    <w:rsid w:val="00BC75DE"/>
    <w:rsid w:val="00BE26C1"/>
    <w:rsid w:val="00BE3957"/>
    <w:rsid w:val="00BF7641"/>
    <w:rsid w:val="00C040B8"/>
    <w:rsid w:val="00C24E8A"/>
    <w:rsid w:val="00C6188E"/>
    <w:rsid w:val="00C70177"/>
    <w:rsid w:val="00CD6347"/>
    <w:rsid w:val="00D42108"/>
    <w:rsid w:val="00D53CA2"/>
    <w:rsid w:val="00D85FDA"/>
    <w:rsid w:val="00D8652C"/>
    <w:rsid w:val="00DB6719"/>
    <w:rsid w:val="00E67E20"/>
    <w:rsid w:val="00EC5879"/>
    <w:rsid w:val="00F17E48"/>
    <w:rsid w:val="00F42048"/>
    <w:rsid w:val="00F53D0F"/>
    <w:rsid w:val="00F8449F"/>
    <w:rsid w:val="00F865B9"/>
    <w:rsid w:val="00FB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207097-E88F-4B66-A12E-247B6412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63"/>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650448"/>
    <w:pPr>
      <w:ind w:left="720"/>
      <w:contextualSpacing/>
    </w:pPr>
  </w:style>
  <w:style w:type="paragraph" w:styleId="Header">
    <w:name w:val="header"/>
    <w:basedOn w:val="Normal"/>
    <w:link w:val="HeaderChar"/>
    <w:uiPriority w:val="99"/>
    <w:unhideWhenUsed/>
    <w:rsid w:val="0030634F"/>
    <w:pPr>
      <w:tabs>
        <w:tab w:val="center" w:pos="4680"/>
        <w:tab w:val="right" w:pos="9360"/>
      </w:tabs>
    </w:pPr>
  </w:style>
  <w:style w:type="character" w:customStyle="1" w:styleId="HeaderChar">
    <w:name w:val="Header Char"/>
    <w:link w:val="Header"/>
    <w:uiPriority w:val="99"/>
    <w:rsid w:val="0030634F"/>
    <w:rPr>
      <w:sz w:val="22"/>
      <w:szCs w:val="22"/>
    </w:rPr>
  </w:style>
  <w:style w:type="paragraph" w:styleId="Footer">
    <w:name w:val="footer"/>
    <w:basedOn w:val="Normal"/>
    <w:link w:val="FooterChar"/>
    <w:uiPriority w:val="99"/>
    <w:unhideWhenUsed/>
    <w:rsid w:val="0030634F"/>
    <w:pPr>
      <w:tabs>
        <w:tab w:val="center" w:pos="4680"/>
        <w:tab w:val="right" w:pos="9360"/>
      </w:tabs>
    </w:pPr>
  </w:style>
  <w:style w:type="character" w:customStyle="1" w:styleId="FooterChar">
    <w:name w:val="Footer Char"/>
    <w:link w:val="Footer"/>
    <w:uiPriority w:val="99"/>
    <w:rsid w:val="0030634F"/>
    <w:rPr>
      <w:sz w:val="22"/>
      <w:szCs w:val="22"/>
    </w:rPr>
  </w:style>
  <w:style w:type="paragraph" w:styleId="ListParagraph">
    <w:name w:val="List Paragraph"/>
    <w:basedOn w:val="Normal"/>
    <w:uiPriority w:val="34"/>
    <w:qFormat/>
    <w:rsid w:val="0030634F"/>
    <w:pPr>
      <w:ind w:left="720"/>
    </w:pPr>
  </w:style>
  <w:style w:type="paragraph" w:styleId="BalloonText">
    <w:name w:val="Balloon Text"/>
    <w:basedOn w:val="Normal"/>
    <w:link w:val="BalloonTextChar"/>
    <w:uiPriority w:val="99"/>
    <w:semiHidden/>
    <w:unhideWhenUsed/>
    <w:rsid w:val="001300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9A"/>
    <w:rPr>
      <w:rFonts w:ascii="Segoe UI" w:hAnsi="Segoe UI" w:cs="Segoe UI"/>
      <w:sz w:val="18"/>
      <w:szCs w:val="18"/>
    </w:rPr>
  </w:style>
  <w:style w:type="paragraph" w:styleId="HTMLPreformatted">
    <w:name w:val="HTML Preformatted"/>
    <w:basedOn w:val="Normal"/>
    <w:link w:val="HTMLPreformattedChar"/>
    <w:uiPriority w:val="99"/>
    <w:semiHidden/>
    <w:unhideWhenUsed/>
    <w:rsid w:val="005A2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5A282A"/>
    <w:rPr>
      <w:rFonts w:ascii="Courier New" w:eastAsia="Times New Roman" w:hAnsi="Courier New" w:cs="Courier New"/>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69254">
      <w:bodyDiv w:val="1"/>
      <w:marLeft w:val="0"/>
      <w:marRight w:val="0"/>
      <w:marTop w:val="0"/>
      <w:marBottom w:val="0"/>
      <w:divBdr>
        <w:top w:val="none" w:sz="0" w:space="0" w:color="auto"/>
        <w:left w:val="none" w:sz="0" w:space="0" w:color="auto"/>
        <w:bottom w:val="none" w:sz="0" w:space="0" w:color="auto"/>
        <w:right w:val="none" w:sz="0" w:space="0" w:color="auto"/>
      </w:divBdr>
    </w:div>
    <w:div w:id="16867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CLCK</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Poissant</dc:creator>
  <cp:lastModifiedBy>Sandy Morrow</cp:lastModifiedBy>
  <cp:revision>2</cp:revision>
  <cp:lastPrinted>2019-06-18T13:06:00Z</cp:lastPrinted>
  <dcterms:created xsi:type="dcterms:W3CDTF">2020-09-17T12:44:00Z</dcterms:created>
  <dcterms:modified xsi:type="dcterms:W3CDTF">2020-09-17T12:44:00Z</dcterms:modified>
</cp:coreProperties>
</file>